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9807" w14:textId="279BCEC6" w:rsidR="001640EE" w:rsidRDefault="0027198E" w:rsidP="00EA1EC7">
      <w:pPr>
        <w:pStyle w:val="NoSpacing"/>
        <w:jc w:val="center"/>
        <w:rPr>
          <w:b/>
          <w:bCs/>
        </w:rPr>
      </w:pPr>
      <w:r w:rsidRPr="003B6A20">
        <w:rPr>
          <w:b/>
          <w:bCs/>
        </w:rPr>
        <w:t>T</w:t>
      </w:r>
      <w:r w:rsidR="008C55C1" w:rsidRPr="003B6A20">
        <w:rPr>
          <w:b/>
          <w:bCs/>
        </w:rPr>
        <w:t xml:space="preserve">erm of </w:t>
      </w:r>
      <w:r w:rsidR="00122761" w:rsidRPr="003B6A20">
        <w:rPr>
          <w:b/>
          <w:bCs/>
        </w:rPr>
        <w:t>R</w:t>
      </w:r>
      <w:r w:rsidRPr="003B6A20">
        <w:rPr>
          <w:b/>
          <w:bCs/>
        </w:rPr>
        <w:t>eference</w:t>
      </w:r>
      <w:r w:rsidR="00EA1EC7">
        <w:rPr>
          <w:b/>
          <w:bCs/>
        </w:rPr>
        <w:t xml:space="preserve"> for </w:t>
      </w:r>
      <w:r w:rsidR="00EA1EC7" w:rsidRPr="00EA1EC7">
        <w:rPr>
          <w:b/>
          <w:bCs/>
        </w:rPr>
        <w:t xml:space="preserve">Conduction of </w:t>
      </w:r>
      <w:r w:rsidR="001C659A">
        <w:rPr>
          <w:b/>
          <w:bCs/>
        </w:rPr>
        <w:t xml:space="preserve">Gender sensitive </w:t>
      </w:r>
      <w:r w:rsidR="00EA1EC7">
        <w:rPr>
          <w:b/>
          <w:bCs/>
        </w:rPr>
        <w:t>R</w:t>
      </w:r>
      <w:r w:rsidR="00EA1EC7" w:rsidRPr="00EA1EC7">
        <w:rPr>
          <w:b/>
          <w:bCs/>
        </w:rPr>
        <w:t xml:space="preserve">apid </w:t>
      </w:r>
      <w:r w:rsidR="00EA1EC7">
        <w:rPr>
          <w:b/>
          <w:bCs/>
        </w:rPr>
        <w:t>L</w:t>
      </w:r>
      <w:r w:rsidR="00EA1EC7" w:rsidRPr="00EA1EC7">
        <w:rPr>
          <w:b/>
          <w:bCs/>
        </w:rPr>
        <w:t xml:space="preserve">abour </w:t>
      </w:r>
      <w:r w:rsidR="00EA1EC7">
        <w:rPr>
          <w:b/>
          <w:bCs/>
        </w:rPr>
        <w:t>M</w:t>
      </w:r>
      <w:r w:rsidR="00EA1EC7" w:rsidRPr="00EA1EC7">
        <w:rPr>
          <w:b/>
          <w:bCs/>
        </w:rPr>
        <w:t>arket</w:t>
      </w:r>
      <w:r w:rsidR="00EA1EC7">
        <w:rPr>
          <w:b/>
          <w:bCs/>
        </w:rPr>
        <w:t xml:space="preserve"> A</w:t>
      </w:r>
      <w:r w:rsidR="00EA1EC7" w:rsidRPr="00EA1EC7">
        <w:rPr>
          <w:b/>
          <w:bCs/>
        </w:rPr>
        <w:t>ssessment (including skills needs, market gaps, potential trades and cash visibility</w:t>
      </w:r>
      <w:r w:rsidR="00EA1EC7">
        <w:rPr>
          <w:b/>
          <w:bCs/>
        </w:rPr>
        <w:t xml:space="preserve">, </w:t>
      </w:r>
      <w:r w:rsidR="00EA1EC7" w:rsidRPr="00EA1EC7">
        <w:rPr>
          <w:b/>
          <w:bCs/>
        </w:rPr>
        <w:t>identify the most appropriate and adolescent's friendly income-generating activities</w:t>
      </w:r>
      <w:r w:rsidR="00122761" w:rsidRPr="003B6A20">
        <w:rPr>
          <w:b/>
          <w:bCs/>
        </w:rPr>
        <w:t xml:space="preserve">, </w:t>
      </w:r>
      <w:r w:rsidR="00A7096E" w:rsidRPr="003B6A20">
        <w:rPr>
          <w:b/>
          <w:bCs/>
        </w:rPr>
        <w:t>Plan</w:t>
      </w:r>
      <w:r w:rsidRPr="003B6A20">
        <w:rPr>
          <w:b/>
          <w:bCs/>
        </w:rPr>
        <w:t xml:space="preserve"> International Sudan</w:t>
      </w:r>
      <w:r w:rsidR="00EA1EC7">
        <w:rPr>
          <w:b/>
          <w:bCs/>
        </w:rPr>
        <w:t>’s JR4 project</w:t>
      </w:r>
    </w:p>
    <w:p w14:paraId="16DFD5CC" w14:textId="4DA760B0" w:rsidR="001640EE" w:rsidRPr="00842962" w:rsidRDefault="001640EE" w:rsidP="00842962"/>
    <w:p w14:paraId="3A7CBC03" w14:textId="6AB68E03" w:rsidR="00F265CF" w:rsidRPr="00434FFD" w:rsidRDefault="0027198E" w:rsidP="005B07EE">
      <w:pPr>
        <w:pStyle w:val="NoSpacing"/>
        <w:rPr>
          <w:b/>
          <w:bCs/>
          <w:highlight w:val="yellow"/>
        </w:rPr>
      </w:pPr>
      <w:r w:rsidRPr="003B6A20">
        <w:rPr>
          <w:b/>
          <w:bCs/>
        </w:rPr>
        <w:t xml:space="preserve"> </w:t>
      </w:r>
      <w:r w:rsidR="001640EE" w:rsidRPr="00434FFD">
        <w:rPr>
          <w:b/>
          <w:bCs/>
          <w:highlight w:val="yellow"/>
        </w:rPr>
        <w:t>A</w:t>
      </w:r>
      <w:r w:rsidR="00C40DE3" w:rsidRPr="00434FFD">
        <w:rPr>
          <w:b/>
          <w:bCs/>
          <w:highlight w:val="yellow"/>
        </w:rPr>
        <w:t xml:space="preserve">ssessment </w:t>
      </w:r>
      <w:r w:rsidR="00122761" w:rsidRPr="00434FFD">
        <w:rPr>
          <w:b/>
          <w:bCs/>
          <w:highlight w:val="yellow"/>
        </w:rPr>
        <w:t>period</w:t>
      </w:r>
      <w:r w:rsidR="001C659A" w:rsidRPr="00434FFD">
        <w:rPr>
          <w:b/>
          <w:bCs/>
          <w:highlight w:val="yellow"/>
        </w:rPr>
        <w:t xml:space="preserve"> </w:t>
      </w:r>
      <w:r w:rsidR="00945E66">
        <w:rPr>
          <w:b/>
          <w:bCs/>
          <w:highlight w:val="yellow"/>
        </w:rPr>
        <w:t>45 days</w:t>
      </w:r>
      <w:r w:rsidR="00842962" w:rsidRPr="00434FFD">
        <w:rPr>
          <w:b/>
          <w:bCs/>
          <w:highlight w:val="yellow"/>
        </w:rPr>
        <w:t>.</w:t>
      </w:r>
    </w:p>
    <w:p w14:paraId="123D3042" w14:textId="77777777" w:rsidR="00842962" w:rsidRDefault="00842962" w:rsidP="005B07EE">
      <w:pPr>
        <w:pStyle w:val="NoSpacing"/>
        <w:rPr>
          <w:b/>
          <w:bCs/>
          <w:highlight w:val="lightGray"/>
        </w:rPr>
      </w:pPr>
    </w:p>
    <w:p w14:paraId="5E459C4D" w14:textId="77777777" w:rsidR="00F24702" w:rsidRPr="00563AF5" w:rsidRDefault="00F265CF" w:rsidP="00FF60F5">
      <w:pPr>
        <w:pStyle w:val="ListParagraph"/>
        <w:numPr>
          <w:ilvl w:val="0"/>
          <w:numId w:val="4"/>
        </w:numPr>
        <w:shd w:val="clear" w:color="auto" w:fill="EAF1DD"/>
        <w:spacing w:after="200" w:line="276" w:lineRule="auto"/>
        <w:jc w:val="both"/>
        <w:rPr>
          <w:rFonts w:ascii="Arial" w:eastAsia="Calibri" w:hAnsi="Arial" w:cs="Arial"/>
          <w:b/>
          <w:sz w:val="21"/>
          <w:szCs w:val="21"/>
        </w:rPr>
      </w:pPr>
      <w:r w:rsidRPr="00563AF5">
        <w:rPr>
          <w:rFonts w:ascii="Arial" w:hAnsi="Arial" w:cs="Arial"/>
          <w:b/>
          <w:bCs/>
          <w:sz w:val="21"/>
          <w:szCs w:val="21"/>
        </w:rPr>
        <w:t xml:space="preserve">Organization Background </w:t>
      </w:r>
      <w:r w:rsidR="00740F19" w:rsidRPr="00563AF5">
        <w:rPr>
          <w:rFonts w:ascii="Arial" w:hAnsi="Arial" w:cs="Arial"/>
          <w:b/>
          <w:bCs/>
          <w:sz w:val="21"/>
          <w:szCs w:val="21"/>
        </w:rPr>
        <w:t xml:space="preserve">                                                                                                               </w:t>
      </w:r>
    </w:p>
    <w:p w14:paraId="2F8A0E50" w14:textId="3421CFB2" w:rsidR="00F173A2" w:rsidRPr="00E21856" w:rsidRDefault="007153DE" w:rsidP="007B0337">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w:t>
      </w:r>
      <w:r w:rsidR="00EA1EC7">
        <w:rPr>
          <w:rFonts w:ascii="Arial" w:hAnsi="Arial" w:cs="Arial"/>
          <w:color w:val="292D36"/>
          <w:sz w:val="21"/>
          <w:szCs w:val="21"/>
        </w:rPr>
        <w:t xml:space="preserve">, </w:t>
      </w:r>
      <w:r w:rsidR="00EA1EC7" w:rsidRPr="00EA1EC7">
        <w:rPr>
          <w:rFonts w:ascii="Arial" w:hAnsi="Arial" w:cs="Arial"/>
          <w:color w:val="292D36"/>
          <w:sz w:val="21"/>
          <w:szCs w:val="21"/>
        </w:rPr>
        <w:t>adolescents</w:t>
      </w:r>
      <w:r w:rsidRPr="007C056E">
        <w:rPr>
          <w:rFonts w:ascii="Arial" w:hAnsi="Arial" w:cs="Arial"/>
          <w:color w:val="292D36"/>
          <w:sz w:val="21"/>
          <w:szCs w:val="21"/>
        </w:rPr>
        <w:t xml:space="preserve"> </w:t>
      </w:r>
      <w:r w:rsidR="00EA1EC7">
        <w:rPr>
          <w:rFonts w:ascii="Arial" w:hAnsi="Arial" w:cs="Arial"/>
          <w:color w:val="292D36"/>
          <w:sz w:val="21"/>
          <w:szCs w:val="21"/>
        </w:rPr>
        <w:t xml:space="preserve">and youth </w:t>
      </w:r>
      <w:r w:rsidRPr="007C056E">
        <w:rPr>
          <w:rFonts w:ascii="Arial" w:hAnsi="Arial" w:cs="Arial"/>
          <w:color w:val="292D36"/>
          <w:sz w:val="21"/>
          <w:szCs w:val="21"/>
        </w:rPr>
        <w:t>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rPr>
          <w:rFonts w:ascii="Arial" w:hAnsi="Arial" w:cs="Arial"/>
          <w:color w:val="292D36"/>
          <w:sz w:val="21"/>
          <w:szCs w:val="21"/>
        </w:rPr>
        <w:t xml:space="preserve">. In </w:t>
      </w:r>
      <w:r w:rsidRPr="007C056E">
        <w:rPr>
          <w:rFonts w:ascii="Arial" w:hAnsi="Arial" w:cs="Arial"/>
          <w:color w:val="292D36"/>
          <w:sz w:val="21"/>
          <w:szCs w:val="21"/>
        </w:rPr>
        <w:t>Sudan Plan operating in four state</w:t>
      </w:r>
      <w:r w:rsidR="0017258B" w:rsidRPr="007C056E">
        <w:rPr>
          <w:rFonts w:ascii="Arial" w:hAnsi="Arial" w:cs="Arial"/>
          <w:color w:val="292D36"/>
          <w:sz w:val="21"/>
          <w:szCs w:val="21"/>
        </w:rPr>
        <w:t>s</w:t>
      </w:r>
      <w:r w:rsidRPr="007C056E">
        <w:rPr>
          <w:rFonts w:ascii="Arial" w:hAnsi="Arial" w:cs="Arial"/>
          <w:color w:val="292D36"/>
          <w:sz w:val="21"/>
          <w:szCs w:val="21"/>
        </w:rPr>
        <w:t xml:space="preserve"> which are </w:t>
      </w:r>
      <w:r w:rsidR="00F173A2" w:rsidRPr="007C056E">
        <w:rPr>
          <w:rFonts w:ascii="Arial" w:hAnsi="Arial" w:cs="Arial"/>
          <w:color w:val="292D36"/>
          <w:sz w:val="21"/>
          <w:szCs w:val="21"/>
        </w:rPr>
        <w:t>White Nile</w:t>
      </w:r>
      <w:r w:rsidRPr="007C056E">
        <w:rPr>
          <w:rFonts w:ascii="Arial" w:hAnsi="Arial" w:cs="Arial"/>
          <w:color w:val="292D36"/>
          <w:sz w:val="21"/>
          <w:szCs w:val="21"/>
        </w:rPr>
        <w:t>, North Kordofan, Kassala and North Darfur</w:t>
      </w:r>
      <w:r w:rsidR="00EA1EC7">
        <w:rPr>
          <w:rFonts w:ascii="Arial" w:hAnsi="Arial" w:cs="Arial"/>
          <w:color w:val="292D36"/>
          <w:sz w:val="21"/>
          <w:szCs w:val="21"/>
        </w:rPr>
        <w:t xml:space="preserve"> in addition to South Kordofan and Gadarif as new extension</w:t>
      </w:r>
      <w:r w:rsidR="0017258B" w:rsidRPr="007C056E">
        <w:rPr>
          <w:rFonts w:ascii="Arial" w:hAnsi="Arial" w:cs="Arial"/>
          <w:color w:val="292D36"/>
          <w:sz w:val="21"/>
          <w:szCs w:val="21"/>
        </w:rPr>
        <w:t xml:space="preserve">. </w:t>
      </w:r>
      <w:r w:rsidR="001D1AD6" w:rsidRPr="007C056E">
        <w:rPr>
          <w:rFonts w:ascii="Arial" w:hAnsi="Arial" w:cs="Arial"/>
          <w:color w:val="292D36"/>
          <w:sz w:val="21"/>
          <w:szCs w:val="21"/>
        </w:rPr>
        <w:t xml:space="preserve">The assessment to be conducted </w:t>
      </w:r>
      <w:r w:rsidR="00EA1EC7">
        <w:rPr>
          <w:rFonts w:ascii="Arial" w:hAnsi="Arial" w:cs="Arial"/>
          <w:color w:val="292D36"/>
          <w:sz w:val="21"/>
          <w:szCs w:val="21"/>
        </w:rPr>
        <w:t xml:space="preserve">in Khartoum mainly </w:t>
      </w:r>
      <w:r w:rsidR="00C84EB8">
        <w:rPr>
          <w:rFonts w:ascii="Arial" w:hAnsi="Arial" w:cs="Arial"/>
          <w:color w:val="292D36"/>
          <w:sz w:val="21"/>
          <w:szCs w:val="21"/>
        </w:rPr>
        <w:t>Mayo</w:t>
      </w:r>
      <w:bookmarkStart w:id="0" w:name="_GoBack"/>
      <w:bookmarkEnd w:id="0"/>
      <w:r w:rsidR="00EA1EC7">
        <w:rPr>
          <w:rFonts w:ascii="Arial" w:hAnsi="Arial" w:cs="Arial"/>
          <w:color w:val="292D36"/>
          <w:sz w:val="21"/>
          <w:szCs w:val="21"/>
        </w:rPr>
        <w:t xml:space="preserve"> and Umbada</w:t>
      </w:r>
      <w:r w:rsidR="004561CF">
        <w:rPr>
          <w:rFonts w:ascii="Arial" w:hAnsi="Arial" w:cs="Arial"/>
          <w:color w:val="292D36"/>
          <w:sz w:val="21"/>
          <w:szCs w:val="21"/>
        </w:rPr>
        <w:t xml:space="preserve">( NIFASHS AND DAR Elsalam </w:t>
      </w:r>
    </w:p>
    <w:p w14:paraId="5E53F2D2" w14:textId="77777777" w:rsidR="007B0337" w:rsidRPr="00E21856" w:rsidRDefault="007B0337" w:rsidP="007B0337">
      <w:pPr>
        <w:pStyle w:val="NormalWeb"/>
        <w:spacing w:before="0" w:beforeAutospacing="0" w:after="0" w:afterAutospacing="0"/>
        <w:jc w:val="both"/>
        <w:rPr>
          <w:rFonts w:ascii="Arial" w:hAnsi="Arial" w:cs="Arial"/>
          <w:color w:val="292D36"/>
          <w:sz w:val="21"/>
          <w:szCs w:val="21"/>
        </w:rPr>
      </w:pPr>
    </w:p>
    <w:p w14:paraId="5597415F" w14:textId="3D36133E" w:rsidR="00F173A2" w:rsidRPr="00563AF5" w:rsidRDefault="001E16BB"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563AF5">
        <w:rPr>
          <w:rFonts w:ascii="Arial" w:hAnsi="Arial" w:cs="Arial"/>
          <w:b/>
          <w:bCs/>
          <w:sz w:val="21"/>
          <w:szCs w:val="21"/>
        </w:rPr>
        <w:t xml:space="preserve">Project Background: </w:t>
      </w:r>
    </w:p>
    <w:p w14:paraId="4D392843" w14:textId="31C49253" w:rsidR="00EA6349" w:rsidRPr="00EA6349" w:rsidRDefault="00EA6349" w:rsidP="001E16BB">
      <w:pPr>
        <w:pStyle w:val="NormalWeb"/>
        <w:spacing w:before="0" w:beforeAutospacing="0" w:after="0" w:afterAutospacing="0"/>
        <w:jc w:val="both"/>
        <w:rPr>
          <w:rFonts w:ascii="Arial" w:hAnsi="Arial" w:cs="Arial"/>
          <w:color w:val="292D36"/>
          <w:sz w:val="21"/>
          <w:szCs w:val="21"/>
        </w:rPr>
      </w:pPr>
      <w:r w:rsidRPr="00EA6349">
        <w:rPr>
          <w:rFonts w:ascii="Arial" w:hAnsi="Arial" w:cs="Arial"/>
          <w:color w:val="292D36"/>
          <w:sz w:val="21"/>
          <w:szCs w:val="21"/>
        </w:rPr>
        <w:t xml:space="preserve">The Sudan Joint Response 4 aims to address the needs in 2022 and 2023 by providing affected people with multi-sectoral assistance to respond to the immediate needs and protection risks of the most at risk and conflict affected people in targeted areas in Khartoum, North- Darfur, </w:t>
      </w:r>
      <w:r w:rsidR="004561CF">
        <w:rPr>
          <w:rFonts w:ascii="Arial" w:hAnsi="Arial" w:cs="Arial"/>
          <w:color w:val="292D36"/>
          <w:sz w:val="21"/>
          <w:szCs w:val="21"/>
        </w:rPr>
        <w:t xml:space="preserve"> and </w:t>
      </w:r>
      <w:r w:rsidRPr="00EA6349">
        <w:rPr>
          <w:rFonts w:ascii="Arial" w:hAnsi="Arial" w:cs="Arial"/>
          <w:color w:val="292D36"/>
          <w:sz w:val="21"/>
          <w:szCs w:val="21"/>
        </w:rPr>
        <w:t xml:space="preserve">South Kordofan, through an effective and efficient humanitarian response by Dutch NGOs, national partners and actors The SDNJR4 will align its program with the 2021 HRP Strategic Outcomes (1-3) as well as the Sudan COVID-19 Country Preparedness and Response Plan (4).  </w:t>
      </w:r>
    </w:p>
    <w:p w14:paraId="0409B95F" w14:textId="77777777" w:rsidR="00EA6349" w:rsidRPr="00EA6349" w:rsidRDefault="00EA6349" w:rsidP="001E16BB">
      <w:pPr>
        <w:pStyle w:val="NormalWeb"/>
        <w:spacing w:before="0" w:beforeAutospacing="0" w:after="0" w:afterAutospacing="0"/>
        <w:jc w:val="both"/>
        <w:rPr>
          <w:rFonts w:ascii="Arial" w:hAnsi="Arial" w:cs="Arial"/>
          <w:color w:val="292D36"/>
          <w:sz w:val="21"/>
          <w:szCs w:val="21"/>
        </w:rPr>
      </w:pPr>
      <w:r w:rsidRPr="00EA6349">
        <w:rPr>
          <w:rFonts w:ascii="Arial" w:hAnsi="Arial" w:cs="Arial"/>
          <w:color w:val="292D36"/>
          <w:sz w:val="21"/>
          <w:szCs w:val="21"/>
        </w:rPr>
        <w:t xml:space="preserve">• Provide timely multi-sectoral life-saving assistance to crisis affected people to reduce mortality and morbidity </w:t>
      </w:r>
    </w:p>
    <w:p w14:paraId="52765D8C" w14:textId="77777777" w:rsidR="00EA6349" w:rsidRPr="00EA6349" w:rsidRDefault="00EA6349" w:rsidP="001E16BB">
      <w:pPr>
        <w:pStyle w:val="NormalWeb"/>
        <w:spacing w:before="0" w:beforeAutospacing="0" w:after="0" w:afterAutospacing="0"/>
        <w:jc w:val="both"/>
        <w:rPr>
          <w:rFonts w:ascii="Arial" w:hAnsi="Arial" w:cs="Arial"/>
          <w:color w:val="292D36"/>
          <w:sz w:val="21"/>
          <w:szCs w:val="21"/>
        </w:rPr>
      </w:pPr>
      <w:r w:rsidRPr="00EA6349">
        <w:rPr>
          <w:rFonts w:ascii="Arial" w:hAnsi="Arial" w:cs="Arial"/>
          <w:color w:val="292D36"/>
          <w:sz w:val="21"/>
          <w:szCs w:val="21"/>
        </w:rPr>
        <w:t xml:space="preserve">• Improve vulnerable people’s access to livelihoods and life-sustaining basic services </w:t>
      </w:r>
    </w:p>
    <w:p w14:paraId="03E5C6A6" w14:textId="77777777" w:rsidR="00EA6349" w:rsidRPr="00EA6349" w:rsidRDefault="00EA6349" w:rsidP="001E16BB">
      <w:pPr>
        <w:pStyle w:val="NormalWeb"/>
        <w:spacing w:before="0" w:beforeAutospacing="0" w:after="0" w:afterAutospacing="0"/>
        <w:jc w:val="both"/>
        <w:rPr>
          <w:rFonts w:ascii="Arial" w:hAnsi="Arial" w:cs="Arial"/>
          <w:color w:val="292D36"/>
          <w:sz w:val="21"/>
          <w:szCs w:val="21"/>
        </w:rPr>
      </w:pPr>
      <w:r w:rsidRPr="00EA6349">
        <w:rPr>
          <w:rFonts w:ascii="Arial" w:hAnsi="Arial" w:cs="Arial"/>
          <w:color w:val="292D36"/>
          <w:sz w:val="21"/>
          <w:szCs w:val="21"/>
        </w:rPr>
        <w:t>• Mitigate protection risks and respond to protection needs through humanitarian action</w:t>
      </w:r>
    </w:p>
    <w:p w14:paraId="19444248" w14:textId="4D17B895" w:rsidR="007B0337" w:rsidRPr="00EA6349" w:rsidRDefault="00EA6349" w:rsidP="001E16BB">
      <w:pPr>
        <w:pStyle w:val="NormalWeb"/>
        <w:spacing w:before="0" w:beforeAutospacing="0" w:after="0" w:afterAutospacing="0"/>
        <w:jc w:val="both"/>
        <w:rPr>
          <w:rFonts w:ascii="Arial" w:hAnsi="Arial" w:cs="Arial"/>
          <w:color w:val="292D36"/>
          <w:sz w:val="21"/>
          <w:szCs w:val="21"/>
        </w:rPr>
      </w:pPr>
      <w:r w:rsidRPr="00EA6349">
        <w:rPr>
          <w:rFonts w:ascii="Arial" w:hAnsi="Arial" w:cs="Arial"/>
          <w:color w:val="292D36"/>
          <w:sz w:val="21"/>
          <w:szCs w:val="21"/>
        </w:rPr>
        <w:t>• Prevent and contain the spread of COVID-19 and minimize mortality and morbidity. Complementary multi-sector assistance, resilience building and protection mainstreaming will remain at the core of the SDNJR4 programming as has been the case during Sudan Joint Response 1-3</w:t>
      </w:r>
    </w:p>
    <w:p w14:paraId="23168DD6" w14:textId="77777777" w:rsidR="00EA6349" w:rsidRPr="00E21856" w:rsidRDefault="00EA6349" w:rsidP="001E16BB">
      <w:pPr>
        <w:pStyle w:val="NormalWeb"/>
        <w:spacing w:before="0" w:beforeAutospacing="0" w:after="0" w:afterAutospacing="0"/>
        <w:jc w:val="both"/>
        <w:rPr>
          <w:rFonts w:ascii="Arial" w:hAnsi="Arial" w:cs="Arial"/>
          <w:color w:val="292D36"/>
          <w:sz w:val="21"/>
          <w:szCs w:val="21"/>
        </w:rPr>
      </w:pPr>
    </w:p>
    <w:p w14:paraId="6AAF93BA" w14:textId="77777777" w:rsidR="00543AF2" w:rsidRPr="00BB4DB7" w:rsidRDefault="001E16BB"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 </w:t>
      </w:r>
      <w:r w:rsidR="001E029D" w:rsidRPr="00BB4DB7">
        <w:rPr>
          <w:rFonts w:ascii="Arial" w:hAnsi="Arial" w:cs="Arial"/>
          <w:b/>
          <w:bCs/>
          <w:sz w:val="21"/>
          <w:szCs w:val="21"/>
        </w:rPr>
        <w:t xml:space="preserve">Labor Market Assessment Purpose </w:t>
      </w:r>
      <w:r w:rsidR="00300E76" w:rsidRPr="00BB4DB7">
        <w:rPr>
          <w:rFonts w:ascii="Arial" w:hAnsi="Arial" w:cs="Arial"/>
          <w:b/>
          <w:bCs/>
          <w:sz w:val="21"/>
          <w:szCs w:val="21"/>
        </w:rPr>
        <w:t>and scope</w:t>
      </w:r>
    </w:p>
    <w:p w14:paraId="19EF3212" w14:textId="7CABA7B1" w:rsidR="00E517B3" w:rsidRPr="00BB4DB7" w:rsidRDefault="00E517B3" w:rsidP="00300E76">
      <w:pPr>
        <w:jc w:val="both"/>
        <w:rPr>
          <w:rFonts w:ascii="Arial" w:hAnsi="Arial" w:cs="Arial"/>
          <w:sz w:val="21"/>
          <w:szCs w:val="21"/>
        </w:rPr>
      </w:pPr>
      <w:r w:rsidRPr="00BB4DB7">
        <w:rPr>
          <w:rFonts w:ascii="Arial" w:hAnsi="Arial" w:cs="Arial"/>
          <w:sz w:val="21"/>
          <w:szCs w:val="21"/>
        </w:rPr>
        <w:t>The main purpose of the study is to provide a</w:t>
      </w:r>
      <w:r w:rsidR="004561CF">
        <w:rPr>
          <w:rFonts w:ascii="Arial" w:hAnsi="Arial" w:cs="Arial"/>
          <w:sz w:val="21"/>
          <w:szCs w:val="21"/>
        </w:rPr>
        <w:t xml:space="preserve">gender sensitive </w:t>
      </w:r>
      <w:r w:rsidRPr="00BB4DB7">
        <w:rPr>
          <w:rFonts w:ascii="Arial" w:hAnsi="Arial" w:cs="Arial"/>
          <w:sz w:val="21"/>
          <w:szCs w:val="21"/>
        </w:rPr>
        <w:t xml:space="preserve"> </w:t>
      </w:r>
      <w:r w:rsidR="00EA6349">
        <w:rPr>
          <w:rFonts w:ascii="Arial" w:hAnsi="Arial" w:cs="Arial"/>
          <w:sz w:val="21"/>
          <w:szCs w:val="21"/>
        </w:rPr>
        <w:t xml:space="preserve">rapid </w:t>
      </w:r>
      <w:r w:rsidR="00EA6349" w:rsidRPr="00BB4DB7">
        <w:rPr>
          <w:rFonts w:ascii="Arial" w:hAnsi="Arial" w:cs="Arial"/>
          <w:sz w:val="21"/>
          <w:szCs w:val="21"/>
        </w:rPr>
        <w:t>labor</w:t>
      </w:r>
      <w:r w:rsidRPr="00BB4DB7">
        <w:rPr>
          <w:rFonts w:ascii="Arial" w:hAnsi="Arial" w:cs="Arial"/>
          <w:sz w:val="21"/>
          <w:szCs w:val="21"/>
        </w:rPr>
        <w:t xml:space="preserve"> market assessment covering economic sectors in </w:t>
      </w:r>
      <w:r w:rsidR="00EA6349">
        <w:rPr>
          <w:rFonts w:ascii="Arial" w:hAnsi="Arial" w:cs="Arial"/>
          <w:sz w:val="21"/>
          <w:szCs w:val="21"/>
        </w:rPr>
        <w:t>Khartoum</w:t>
      </w:r>
      <w:r w:rsidR="004561CF">
        <w:rPr>
          <w:rFonts w:ascii="Arial" w:hAnsi="Arial" w:cs="Arial"/>
          <w:sz w:val="21"/>
          <w:szCs w:val="21"/>
        </w:rPr>
        <w:t xml:space="preserve"> Umbada ( </w:t>
      </w:r>
      <w:proofErr w:type="spellStart"/>
      <w:r w:rsidR="004561CF">
        <w:rPr>
          <w:rFonts w:ascii="Arial" w:hAnsi="Arial" w:cs="Arial"/>
          <w:sz w:val="21"/>
          <w:szCs w:val="21"/>
        </w:rPr>
        <w:t>Nifasha</w:t>
      </w:r>
      <w:proofErr w:type="spellEnd"/>
      <w:r w:rsidR="004561CF">
        <w:rPr>
          <w:rFonts w:ascii="Arial" w:hAnsi="Arial" w:cs="Arial"/>
          <w:sz w:val="21"/>
          <w:szCs w:val="21"/>
        </w:rPr>
        <w:t xml:space="preserve"> and Dard </w:t>
      </w:r>
      <w:proofErr w:type="spellStart"/>
      <w:r w:rsidR="004561CF">
        <w:rPr>
          <w:rFonts w:ascii="Arial" w:hAnsi="Arial" w:cs="Arial"/>
          <w:sz w:val="21"/>
          <w:szCs w:val="21"/>
        </w:rPr>
        <w:t>elsalam</w:t>
      </w:r>
      <w:proofErr w:type="spellEnd"/>
      <w:r w:rsidR="004561CF">
        <w:rPr>
          <w:rFonts w:ascii="Arial" w:hAnsi="Arial" w:cs="Arial"/>
          <w:sz w:val="21"/>
          <w:szCs w:val="21"/>
        </w:rPr>
        <w:t xml:space="preserve"> )and  Mayo Areas </w:t>
      </w:r>
      <w:r w:rsidR="00EA6349" w:rsidRPr="00BB4DB7">
        <w:rPr>
          <w:rFonts w:ascii="Arial" w:hAnsi="Arial" w:cs="Arial"/>
          <w:sz w:val="21"/>
          <w:szCs w:val="21"/>
        </w:rPr>
        <w:t>focusing</w:t>
      </w:r>
      <w:r w:rsidRPr="00BB4DB7">
        <w:rPr>
          <w:rFonts w:ascii="Arial" w:hAnsi="Arial" w:cs="Arial"/>
          <w:sz w:val="21"/>
          <w:szCs w:val="21"/>
        </w:rPr>
        <w:t xml:space="preserve"> on businesses and vocations that are in high demand including employer</w:t>
      </w:r>
      <w:r w:rsidR="00E51436" w:rsidRPr="00BB4DB7">
        <w:rPr>
          <w:rFonts w:ascii="Arial" w:hAnsi="Arial" w:cs="Arial"/>
          <w:sz w:val="21"/>
          <w:szCs w:val="21"/>
        </w:rPr>
        <w:t>s</w:t>
      </w:r>
      <w:r w:rsidRPr="00BB4DB7">
        <w:rPr>
          <w:rFonts w:ascii="Arial" w:hAnsi="Arial" w:cs="Arial"/>
          <w:sz w:val="21"/>
          <w:szCs w:val="21"/>
        </w:rPr>
        <w:t xml:space="preserve"> and businesses needs and potential labour requirements for youth</w:t>
      </w:r>
      <w:r w:rsidR="00BF6BC9">
        <w:rPr>
          <w:rFonts w:ascii="Arial" w:hAnsi="Arial" w:cs="Arial"/>
          <w:sz w:val="21"/>
          <w:szCs w:val="21"/>
        </w:rPr>
        <w:t xml:space="preserve">. </w:t>
      </w:r>
      <w:r w:rsidRPr="00BB4DB7">
        <w:rPr>
          <w:rFonts w:ascii="Arial" w:hAnsi="Arial" w:cs="Arial"/>
          <w:sz w:val="21"/>
          <w:szCs w:val="21"/>
        </w:rPr>
        <w:t xml:space="preserve">This </w:t>
      </w:r>
      <w:r w:rsidR="004561CF" w:rsidRPr="00BB4DB7">
        <w:rPr>
          <w:rFonts w:ascii="Arial" w:hAnsi="Arial" w:cs="Arial"/>
          <w:sz w:val="21"/>
          <w:szCs w:val="21"/>
        </w:rPr>
        <w:t>Laboure</w:t>
      </w:r>
      <w:r w:rsidRPr="00BB4DB7">
        <w:rPr>
          <w:rFonts w:ascii="Arial" w:hAnsi="Arial" w:cs="Arial"/>
          <w:sz w:val="21"/>
          <w:szCs w:val="21"/>
        </w:rPr>
        <w:t xml:space="preserve"> market scan shall clearly look at and identify both sides (demand and supply). </w:t>
      </w:r>
    </w:p>
    <w:p w14:paraId="004AF117" w14:textId="0F056A41" w:rsidR="00563AF5" w:rsidRPr="00BB4DB7" w:rsidRDefault="00563AF5" w:rsidP="009E55E2">
      <w:pPr>
        <w:jc w:val="both"/>
        <w:rPr>
          <w:rFonts w:ascii="Arial" w:hAnsi="Arial" w:cs="Arial"/>
          <w:sz w:val="21"/>
          <w:szCs w:val="21"/>
        </w:rPr>
      </w:pPr>
      <w:r w:rsidRPr="00BB4DB7">
        <w:rPr>
          <w:rFonts w:ascii="Arial" w:hAnsi="Arial" w:cs="Arial"/>
          <w:sz w:val="21"/>
          <w:szCs w:val="21"/>
        </w:rPr>
        <w:t>The</w:t>
      </w:r>
      <w:r w:rsidR="00F2341F" w:rsidRPr="00BB4DB7">
        <w:rPr>
          <w:rFonts w:ascii="Arial" w:hAnsi="Arial" w:cs="Arial"/>
          <w:sz w:val="21"/>
          <w:szCs w:val="21"/>
        </w:rPr>
        <w:t xml:space="preserve"> market assessment will identify opportunities of both waged and self-employment in </w:t>
      </w:r>
      <w:r w:rsidR="00BF6BC9">
        <w:rPr>
          <w:rFonts w:ascii="Arial" w:hAnsi="Arial" w:cs="Arial"/>
          <w:sz w:val="21"/>
          <w:szCs w:val="21"/>
        </w:rPr>
        <w:t xml:space="preserve">project implementation context. </w:t>
      </w:r>
      <w:r w:rsidR="00E51436" w:rsidRPr="00BB4DB7">
        <w:rPr>
          <w:rFonts w:ascii="Arial" w:hAnsi="Arial" w:cs="Arial"/>
          <w:sz w:val="21"/>
          <w:szCs w:val="21"/>
        </w:rPr>
        <w:t xml:space="preserve">The </w:t>
      </w:r>
      <w:r w:rsidR="00BF6BC9">
        <w:rPr>
          <w:rFonts w:ascii="Arial" w:hAnsi="Arial" w:cs="Arial"/>
          <w:sz w:val="21"/>
          <w:szCs w:val="21"/>
        </w:rPr>
        <w:t>assessment</w:t>
      </w:r>
      <w:r w:rsidR="009E55E2" w:rsidRPr="00BB4DB7">
        <w:rPr>
          <w:rFonts w:ascii="Arial" w:hAnsi="Arial" w:cs="Arial"/>
          <w:sz w:val="21"/>
          <w:szCs w:val="21"/>
        </w:rPr>
        <w:t xml:space="preserve"> </w:t>
      </w:r>
      <w:r w:rsidR="00F2341F" w:rsidRPr="00BB4DB7">
        <w:rPr>
          <w:rFonts w:ascii="Arial" w:hAnsi="Arial" w:cs="Arial"/>
          <w:sz w:val="21"/>
          <w:szCs w:val="21"/>
        </w:rPr>
        <w:t>will</w:t>
      </w:r>
      <w:r w:rsidR="009E55E2" w:rsidRPr="00BB4DB7">
        <w:rPr>
          <w:rFonts w:ascii="Arial" w:hAnsi="Arial" w:cs="Arial"/>
          <w:sz w:val="21"/>
          <w:szCs w:val="21"/>
        </w:rPr>
        <w:t xml:space="preserve"> look for </w:t>
      </w:r>
      <w:r w:rsidR="00E51436" w:rsidRPr="00BB4DB7">
        <w:rPr>
          <w:rFonts w:ascii="Arial" w:hAnsi="Arial" w:cs="Arial"/>
          <w:sz w:val="21"/>
          <w:szCs w:val="21"/>
        </w:rPr>
        <w:t>i</w:t>
      </w:r>
      <w:r w:rsidR="009E55E2" w:rsidRPr="00BB4DB7">
        <w:rPr>
          <w:rFonts w:ascii="Arial" w:hAnsi="Arial" w:cs="Arial"/>
          <w:sz w:val="21"/>
          <w:szCs w:val="21"/>
        </w:rPr>
        <w:t xml:space="preserve">nformation regarding future and current needs for trained persons in particular </w:t>
      </w:r>
      <w:r w:rsidRPr="00BB4DB7">
        <w:rPr>
          <w:rFonts w:ascii="Arial" w:hAnsi="Arial" w:cs="Arial"/>
          <w:sz w:val="21"/>
          <w:szCs w:val="21"/>
        </w:rPr>
        <w:t xml:space="preserve">for </w:t>
      </w:r>
      <w:r w:rsidR="0016449E" w:rsidRPr="00BB4DB7">
        <w:rPr>
          <w:rFonts w:ascii="Arial" w:hAnsi="Arial" w:cs="Arial"/>
          <w:sz w:val="21"/>
          <w:szCs w:val="21"/>
        </w:rPr>
        <w:t>trades</w:t>
      </w:r>
      <w:r w:rsidR="00DC5790" w:rsidRPr="00BB4DB7">
        <w:rPr>
          <w:rFonts w:ascii="Arial" w:hAnsi="Arial" w:cs="Arial"/>
          <w:sz w:val="21"/>
          <w:szCs w:val="21"/>
        </w:rPr>
        <w:t>/businesses</w:t>
      </w:r>
      <w:r w:rsidR="009E55E2" w:rsidRPr="00BB4DB7">
        <w:rPr>
          <w:rFonts w:ascii="Arial" w:hAnsi="Arial" w:cs="Arial"/>
          <w:sz w:val="21"/>
          <w:szCs w:val="21"/>
        </w:rPr>
        <w:t xml:space="preserve"> </w:t>
      </w:r>
      <w:r w:rsidR="00DC5790" w:rsidRPr="00BB4DB7">
        <w:rPr>
          <w:rFonts w:ascii="Arial" w:hAnsi="Arial" w:cs="Arial"/>
          <w:sz w:val="21"/>
          <w:szCs w:val="21"/>
        </w:rPr>
        <w:t>that</w:t>
      </w:r>
      <w:r w:rsidR="009E55E2" w:rsidRPr="00BB4DB7">
        <w:rPr>
          <w:rFonts w:ascii="Arial" w:hAnsi="Arial" w:cs="Arial"/>
          <w:sz w:val="21"/>
          <w:szCs w:val="21"/>
        </w:rPr>
        <w:t xml:space="preserve"> </w:t>
      </w:r>
      <w:r w:rsidR="00DC5790" w:rsidRPr="00BB4DB7">
        <w:rPr>
          <w:rFonts w:ascii="Arial" w:hAnsi="Arial" w:cs="Arial"/>
          <w:sz w:val="21"/>
          <w:szCs w:val="21"/>
        </w:rPr>
        <w:t>are</w:t>
      </w:r>
      <w:r w:rsidR="009E55E2" w:rsidRPr="00BB4DB7">
        <w:rPr>
          <w:rFonts w:ascii="Arial" w:hAnsi="Arial" w:cs="Arial"/>
          <w:sz w:val="21"/>
          <w:szCs w:val="21"/>
        </w:rPr>
        <w:t xml:space="preserve"> in </w:t>
      </w:r>
      <w:r w:rsidR="00DC5790" w:rsidRPr="00BB4DB7">
        <w:rPr>
          <w:rFonts w:ascii="Arial" w:hAnsi="Arial" w:cs="Arial"/>
          <w:sz w:val="21"/>
          <w:szCs w:val="21"/>
        </w:rPr>
        <w:t xml:space="preserve">high </w:t>
      </w:r>
      <w:r w:rsidR="009E55E2" w:rsidRPr="00BB4DB7">
        <w:rPr>
          <w:rFonts w:ascii="Arial" w:hAnsi="Arial" w:cs="Arial"/>
          <w:sz w:val="21"/>
          <w:szCs w:val="21"/>
        </w:rPr>
        <w:t>demand</w:t>
      </w:r>
      <w:r w:rsidRPr="00BB4DB7">
        <w:rPr>
          <w:rFonts w:ascii="Arial" w:hAnsi="Arial" w:cs="Arial"/>
          <w:sz w:val="21"/>
          <w:szCs w:val="21"/>
        </w:rPr>
        <w:t>.</w:t>
      </w:r>
    </w:p>
    <w:p w14:paraId="08609DCE" w14:textId="3FD4605D" w:rsidR="009E55E2" w:rsidRPr="00BB4DB7" w:rsidRDefault="009E55E2" w:rsidP="009E55E2">
      <w:pPr>
        <w:jc w:val="both"/>
        <w:rPr>
          <w:rFonts w:ascii="Arial" w:hAnsi="Arial" w:cs="Arial"/>
          <w:sz w:val="21"/>
          <w:szCs w:val="21"/>
        </w:rPr>
      </w:pPr>
      <w:r w:rsidRPr="00BB4DB7">
        <w:rPr>
          <w:rFonts w:ascii="Arial" w:hAnsi="Arial" w:cs="Arial"/>
          <w:sz w:val="21"/>
          <w:szCs w:val="21"/>
        </w:rPr>
        <w:t>Labour market scan/assessment must identify the employment needs of businesses</w:t>
      </w:r>
      <w:r w:rsidR="00BB4DB7">
        <w:rPr>
          <w:rFonts w:ascii="Arial" w:hAnsi="Arial" w:cs="Arial"/>
          <w:sz w:val="21"/>
          <w:szCs w:val="21"/>
        </w:rPr>
        <w:t xml:space="preserve"> on one hand and </w:t>
      </w:r>
      <w:r w:rsidRPr="00BB4DB7">
        <w:rPr>
          <w:rFonts w:ascii="Arial" w:hAnsi="Arial" w:cs="Arial"/>
          <w:sz w:val="21"/>
          <w:szCs w:val="21"/>
        </w:rPr>
        <w:t xml:space="preserve">employment opportunities for </w:t>
      </w:r>
      <w:r w:rsidR="00BB4DB7">
        <w:rPr>
          <w:rFonts w:ascii="Arial" w:hAnsi="Arial" w:cs="Arial"/>
          <w:sz w:val="21"/>
          <w:szCs w:val="21"/>
        </w:rPr>
        <w:t>youth on the other,</w:t>
      </w:r>
      <w:r w:rsidRPr="00BB4DB7">
        <w:rPr>
          <w:rFonts w:ascii="Arial" w:hAnsi="Arial" w:cs="Arial"/>
          <w:sz w:val="21"/>
          <w:szCs w:val="21"/>
        </w:rPr>
        <w:t xml:space="preserve"> and most importantly identify business viability within </w:t>
      </w:r>
      <w:r w:rsidR="00BB6AB0">
        <w:rPr>
          <w:rFonts w:ascii="Arial" w:hAnsi="Arial" w:cs="Arial"/>
          <w:sz w:val="21"/>
          <w:szCs w:val="21"/>
        </w:rPr>
        <w:t>project implementation areas</w:t>
      </w:r>
      <w:r w:rsidR="00F1788E" w:rsidRPr="00BB4DB7">
        <w:rPr>
          <w:rFonts w:ascii="Arial" w:hAnsi="Arial" w:cs="Arial"/>
          <w:sz w:val="21"/>
          <w:szCs w:val="21"/>
        </w:rPr>
        <w:t>’</w:t>
      </w:r>
      <w:r w:rsidRPr="00BB4DB7">
        <w:rPr>
          <w:rFonts w:ascii="Arial" w:hAnsi="Arial" w:cs="Arial"/>
          <w:sz w:val="21"/>
          <w:szCs w:val="21"/>
        </w:rPr>
        <w:t xml:space="preserve"> markets as well as potential linkages with business owners and mentors.</w:t>
      </w:r>
    </w:p>
    <w:p w14:paraId="39160659" w14:textId="133DA17E" w:rsidR="00BB4DB7"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lastRenderedPageBreak/>
        <w:t>The</w:t>
      </w:r>
      <w:r w:rsidR="009E55E2" w:rsidRPr="00E21856">
        <w:rPr>
          <w:rFonts w:ascii="Arial" w:hAnsi="Arial" w:cs="Arial"/>
          <w:color w:val="292D36"/>
          <w:sz w:val="21"/>
          <w:szCs w:val="21"/>
        </w:rPr>
        <w:t xml:space="preserve"> </w:t>
      </w:r>
      <w:r w:rsidR="00E21856">
        <w:rPr>
          <w:rFonts w:ascii="Arial" w:hAnsi="Arial" w:cs="Arial"/>
          <w:color w:val="292D36"/>
          <w:sz w:val="21"/>
          <w:szCs w:val="21"/>
        </w:rPr>
        <w:t>a</w:t>
      </w:r>
      <w:r w:rsidR="00D97371" w:rsidRPr="00E21856">
        <w:rPr>
          <w:rFonts w:ascii="Arial" w:hAnsi="Arial" w:cs="Arial"/>
          <w:color w:val="292D36"/>
          <w:sz w:val="21"/>
          <w:szCs w:val="21"/>
        </w:rPr>
        <w:t xml:space="preserve">ssessment must clearly </w:t>
      </w:r>
      <w:r w:rsidR="00E21856">
        <w:rPr>
          <w:rFonts w:ascii="Arial" w:hAnsi="Arial" w:cs="Arial"/>
          <w:color w:val="292D36"/>
          <w:sz w:val="21"/>
          <w:szCs w:val="21"/>
        </w:rPr>
        <w:t>i</w:t>
      </w:r>
      <w:r w:rsidR="00D97371" w:rsidRPr="00E21856">
        <w:rPr>
          <w:rFonts w:ascii="Arial" w:hAnsi="Arial" w:cs="Arial"/>
          <w:color w:val="292D36"/>
          <w:sz w:val="21"/>
          <w:szCs w:val="21"/>
        </w:rPr>
        <w:t xml:space="preserve">dentify </w:t>
      </w:r>
      <w:r w:rsidR="00CA6AF8" w:rsidRPr="00E21856">
        <w:rPr>
          <w:rFonts w:ascii="Arial" w:hAnsi="Arial" w:cs="Arial"/>
          <w:color w:val="292D36"/>
          <w:sz w:val="21"/>
          <w:szCs w:val="21"/>
        </w:rPr>
        <w:t>labour market needs in terms of skills gaps</w:t>
      </w:r>
      <w:r w:rsidR="001C659A" w:rsidRPr="001C659A">
        <w:rPr>
          <w:rFonts w:ascii="Arial" w:hAnsi="Arial" w:cs="Arial"/>
          <w:color w:val="292D36"/>
          <w:sz w:val="21"/>
          <w:szCs w:val="21"/>
        </w:rPr>
        <w:t>, market gaps, potential trades and cash visibilityto identify the most appropriate, safe and adolescent's friendly income-generating activities, for accommodating most vulnerable and at-risk adolescents and young adults.</w:t>
      </w:r>
      <w:r w:rsidR="001C659A">
        <w:rPr>
          <w:rFonts w:ascii="Arial" w:hAnsi="Arial" w:cs="Arial"/>
          <w:color w:val="292D36"/>
          <w:sz w:val="21"/>
          <w:szCs w:val="21"/>
        </w:rPr>
        <w:t xml:space="preserve"> </w:t>
      </w:r>
      <w:r w:rsidR="00CA6AF8" w:rsidRPr="00E21856">
        <w:rPr>
          <w:rFonts w:ascii="Arial" w:hAnsi="Arial" w:cs="Arial"/>
          <w:color w:val="292D36"/>
          <w:sz w:val="21"/>
          <w:szCs w:val="21"/>
        </w:rPr>
        <w:t>and market demands to inform interventions under</w:t>
      </w:r>
      <w:r w:rsidR="00D97371" w:rsidRPr="00E21856">
        <w:rPr>
          <w:rFonts w:ascii="Arial" w:hAnsi="Arial" w:cs="Arial"/>
          <w:color w:val="292D36"/>
          <w:sz w:val="21"/>
          <w:szCs w:val="21"/>
        </w:rPr>
        <w:t xml:space="preserve"> </w:t>
      </w:r>
      <w:r w:rsidR="00BB6AB0">
        <w:rPr>
          <w:rFonts w:ascii="Arial" w:hAnsi="Arial" w:cs="Arial"/>
          <w:color w:val="292D36"/>
          <w:sz w:val="21"/>
          <w:szCs w:val="21"/>
        </w:rPr>
        <w:t xml:space="preserve">project activities </w:t>
      </w:r>
      <w:r w:rsidR="00D97371" w:rsidRPr="00E21856">
        <w:rPr>
          <w:rFonts w:ascii="Arial" w:hAnsi="Arial" w:cs="Arial"/>
          <w:color w:val="292D36"/>
          <w:sz w:val="21"/>
          <w:szCs w:val="21"/>
        </w:rPr>
        <w:t xml:space="preserve">for vulnerable adolescent </w:t>
      </w:r>
      <w:r w:rsidR="00A9781F" w:rsidRPr="00E21856">
        <w:rPr>
          <w:rFonts w:ascii="Arial" w:hAnsi="Arial" w:cs="Arial"/>
          <w:color w:val="292D36"/>
          <w:sz w:val="21"/>
          <w:szCs w:val="21"/>
        </w:rPr>
        <w:t xml:space="preserve">/ Youth </w:t>
      </w:r>
      <w:r w:rsidR="00D97371" w:rsidRPr="00E21856">
        <w:rPr>
          <w:rFonts w:ascii="Arial" w:hAnsi="Arial" w:cs="Arial"/>
          <w:color w:val="292D36"/>
          <w:sz w:val="21"/>
          <w:szCs w:val="21"/>
        </w:rPr>
        <w:t xml:space="preserve">girls &amp; boys </w:t>
      </w:r>
      <w:r w:rsidR="00984F33" w:rsidRPr="00A241D8">
        <w:rPr>
          <w:rFonts w:ascii="Arial" w:hAnsi="Arial" w:cs="Arial"/>
          <w:color w:val="292D36"/>
          <w:sz w:val="21"/>
          <w:szCs w:val="21"/>
        </w:rPr>
        <w:t xml:space="preserve">to determine </w:t>
      </w:r>
      <w:r w:rsidR="00D97371" w:rsidRPr="00E21856">
        <w:rPr>
          <w:rFonts w:ascii="Arial" w:hAnsi="Arial" w:cs="Arial"/>
          <w:color w:val="292D36"/>
          <w:sz w:val="21"/>
          <w:szCs w:val="21"/>
        </w:rPr>
        <w:t>market opportunities</w:t>
      </w:r>
      <w:r w:rsidR="00984F33">
        <w:rPr>
          <w:rFonts w:ascii="Arial" w:hAnsi="Arial" w:cs="Arial"/>
          <w:color w:val="292D36"/>
          <w:sz w:val="21"/>
          <w:szCs w:val="21"/>
        </w:rPr>
        <w:t xml:space="preserve">, </w:t>
      </w:r>
      <w:r w:rsidR="00D97371" w:rsidRPr="00E21856">
        <w:rPr>
          <w:rFonts w:ascii="Arial" w:hAnsi="Arial" w:cs="Arial"/>
          <w:color w:val="292D36"/>
          <w:sz w:val="21"/>
          <w:szCs w:val="21"/>
        </w:rPr>
        <w:t xml:space="preserve">potential </w:t>
      </w:r>
      <w:r w:rsidR="00E21856">
        <w:rPr>
          <w:rFonts w:ascii="Arial" w:hAnsi="Arial" w:cs="Arial"/>
          <w:color w:val="292D36"/>
          <w:sz w:val="21"/>
          <w:szCs w:val="21"/>
        </w:rPr>
        <w:t>i</w:t>
      </w:r>
      <w:r w:rsidR="00D97371" w:rsidRPr="00E21856">
        <w:rPr>
          <w:rFonts w:ascii="Arial" w:hAnsi="Arial" w:cs="Arial"/>
          <w:color w:val="292D36"/>
          <w:sz w:val="21"/>
          <w:szCs w:val="21"/>
        </w:rPr>
        <w:t>ncome generated activities (IGA</w:t>
      </w:r>
      <w:r w:rsidR="00BB6AB0">
        <w:rPr>
          <w:rFonts w:ascii="Arial" w:hAnsi="Arial" w:cs="Arial"/>
          <w:color w:val="292D36"/>
          <w:sz w:val="21"/>
          <w:szCs w:val="21"/>
        </w:rPr>
        <w:t>s</w:t>
      </w:r>
      <w:r w:rsidR="00D97371" w:rsidRPr="00E21856">
        <w:rPr>
          <w:rFonts w:ascii="Arial" w:hAnsi="Arial" w:cs="Arial"/>
          <w:color w:val="292D36"/>
          <w:sz w:val="21"/>
          <w:szCs w:val="21"/>
        </w:rPr>
        <w:t>) within short time (max. 1-6 months</w:t>
      </w:r>
      <w:r w:rsidR="00984F33">
        <w:rPr>
          <w:rFonts w:ascii="Arial" w:hAnsi="Arial" w:cs="Arial"/>
          <w:color w:val="292D36"/>
          <w:sz w:val="21"/>
          <w:szCs w:val="21"/>
        </w:rPr>
        <w:t xml:space="preserve">), </w:t>
      </w:r>
      <w:r w:rsidR="00922C8B">
        <w:rPr>
          <w:rFonts w:ascii="Arial" w:hAnsi="Arial" w:cs="Arial"/>
          <w:color w:val="292D36"/>
          <w:sz w:val="21"/>
          <w:szCs w:val="21"/>
        </w:rPr>
        <w:t>considering</w:t>
      </w:r>
      <w:r w:rsidR="00984F33">
        <w:rPr>
          <w:rFonts w:ascii="Arial" w:hAnsi="Arial" w:cs="Arial"/>
          <w:color w:val="292D36"/>
          <w:sz w:val="21"/>
          <w:szCs w:val="21"/>
        </w:rPr>
        <w:t xml:space="preserve"> specific gender aspects</w:t>
      </w:r>
      <w:r>
        <w:rPr>
          <w:rFonts w:ascii="Arial" w:hAnsi="Arial" w:cs="Arial"/>
          <w:color w:val="292D36"/>
          <w:sz w:val="21"/>
          <w:szCs w:val="21"/>
        </w:rPr>
        <w:t xml:space="preserve">. </w:t>
      </w:r>
    </w:p>
    <w:p w14:paraId="7D90AFE5" w14:textId="57D94BFD" w:rsidR="00D97371" w:rsidRPr="00E21856"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findings should be able to provide information on/ identify:</w:t>
      </w:r>
    </w:p>
    <w:p w14:paraId="35564BA5" w14:textId="74BE978F" w:rsidR="003D2427" w:rsidRDefault="0027198E" w:rsidP="00FF60F5">
      <w:pPr>
        <w:pStyle w:val="NormalWeb"/>
        <w:numPr>
          <w:ilvl w:val="0"/>
          <w:numId w:val="3"/>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market needs </w:t>
      </w:r>
      <w:r w:rsidR="00984F33">
        <w:rPr>
          <w:rFonts w:ascii="Arial" w:hAnsi="Arial" w:cs="Arial"/>
          <w:color w:val="292D36"/>
          <w:sz w:val="21"/>
          <w:szCs w:val="21"/>
        </w:rPr>
        <w:t>and</w:t>
      </w:r>
      <w:r w:rsidR="00D97371" w:rsidRPr="00E21856">
        <w:rPr>
          <w:rFonts w:ascii="Arial" w:hAnsi="Arial" w:cs="Arial"/>
          <w:color w:val="292D36"/>
          <w:sz w:val="21"/>
          <w:szCs w:val="21"/>
        </w:rPr>
        <w:t xml:space="preserve"> current livelihood options</w:t>
      </w:r>
      <w:r w:rsidR="001F167C" w:rsidRPr="00E21856">
        <w:rPr>
          <w:rFonts w:ascii="Arial" w:hAnsi="Arial" w:cs="Arial"/>
          <w:color w:val="292D36"/>
          <w:sz w:val="21"/>
          <w:szCs w:val="21"/>
        </w:rPr>
        <w:t xml:space="preserve"> including viable businesses for potential business creation and entrepreneurial skills development</w:t>
      </w:r>
      <w:r w:rsidR="00D97371" w:rsidRPr="00E21856">
        <w:rPr>
          <w:rFonts w:ascii="Arial" w:hAnsi="Arial" w:cs="Arial"/>
          <w:color w:val="292D36"/>
          <w:sz w:val="21"/>
          <w:szCs w:val="21"/>
        </w:rPr>
        <w:t>.</w:t>
      </w:r>
    </w:p>
    <w:p w14:paraId="0A158DB3" w14:textId="53B5D796" w:rsidR="003D2427" w:rsidRPr="003D2427" w:rsidRDefault="003D2427" w:rsidP="00FF60F5">
      <w:pPr>
        <w:pStyle w:val="NormalWeb"/>
        <w:numPr>
          <w:ilvl w:val="0"/>
          <w:numId w:val="3"/>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challenges, barriers, limitations</w:t>
      </w:r>
      <w:r w:rsidR="00563AF5">
        <w:rPr>
          <w:rFonts w:ascii="Arial" w:hAnsi="Arial" w:cs="Arial"/>
          <w:color w:val="292D36"/>
          <w:sz w:val="21"/>
          <w:szCs w:val="21"/>
        </w:rPr>
        <w:t xml:space="preserve"> and </w:t>
      </w:r>
      <w:r>
        <w:rPr>
          <w:rFonts w:ascii="Arial" w:hAnsi="Arial" w:cs="Arial"/>
          <w:color w:val="292D36"/>
          <w:sz w:val="21"/>
          <w:szCs w:val="21"/>
        </w:rPr>
        <w:t>specific consideration related to gender</w:t>
      </w:r>
      <w:r w:rsidR="00CC7A12">
        <w:rPr>
          <w:rFonts w:ascii="Arial" w:hAnsi="Arial" w:cs="Arial"/>
          <w:color w:val="292D36"/>
          <w:sz w:val="21"/>
          <w:szCs w:val="21"/>
        </w:rPr>
        <w:t xml:space="preserve">. </w:t>
      </w:r>
    </w:p>
    <w:p w14:paraId="67059941" w14:textId="4E8374A0" w:rsidR="00D97371" w:rsidRPr="00BB6AB0" w:rsidRDefault="00D97371" w:rsidP="00BB6AB0">
      <w:pPr>
        <w:pStyle w:val="NormalWeb"/>
        <w:numPr>
          <w:ilvl w:val="0"/>
          <w:numId w:val="3"/>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specific skills/capabilities </w:t>
      </w:r>
      <w:r w:rsidR="0027198E" w:rsidRPr="00E21856">
        <w:rPr>
          <w:rFonts w:ascii="Arial" w:hAnsi="Arial" w:cs="Arial"/>
          <w:color w:val="292D36"/>
          <w:sz w:val="21"/>
          <w:szCs w:val="21"/>
        </w:rPr>
        <w:t xml:space="preserve">and linkage with employment opportunities.  </w:t>
      </w:r>
      <w:r w:rsidRPr="00E21856">
        <w:rPr>
          <w:rFonts w:ascii="Arial" w:hAnsi="Arial" w:cs="Arial"/>
          <w:color w:val="292D36"/>
          <w:sz w:val="21"/>
          <w:szCs w:val="21"/>
        </w:rPr>
        <w:t xml:space="preserve"> </w:t>
      </w:r>
      <w:r w:rsidR="00842962" w:rsidRPr="00BB6AB0">
        <w:rPr>
          <w:rFonts w:ascii="Arial" w:hAnsi="Arial" w:cs="Arial"/>
          <w:color w:val="292D36"/>
          <w:sz w:val="21"/>
          <w:szCs w:val="21"/>
        </w:rPr>
        <w:t xml:space="preserve"> </w:t>
      </w:r>
    </w:p>
    <w:p w14:paraId="0123228D" w14:textId="27D73ACF" w:rsidR="00842962" w:rsidRDefault="00842962" w:rsidP="00FF60F5">
      <w:pPr>
        <w:pStyle w:val="NormalWeb"/>
        <w:numPr>
          <w:ilvl w:val="0"/>
          <w:numId w:val="3"/>
        </w:numPr>
        <w:spacing w:before="0" w:beforeAutospacing="0" w:after="0" w:afterAutospacing="0"/>
        <w:jc w:val="both"/>
        <w:rPr>
          <w:rFonts w:ascii="Arial" w:hAnsi="Arial" w:cs="Arial"/>
          <w:color w:val="292D36"/>
          <w:sz w:val="21"/>
          <w:szCs w:val="21"/>
        </w:rPr>
      </w:pPr>
      <w:r w:rsidRPr="00BB6AB0">
        <w:rPr>
          <w:rFonts w:ascii="Arial" w:hAnsi="Arial" w:cs="Arial"/>
          <w:color w:val="292D36"/>
          <w:sz w:val="21"/>
          <w:szCs w:val="21"/>
        </w:rPr>
        <w:t xml:space="preserve">Identify opportunities and design appropriate vocational </w:t>
      </w:r>
      <w:r w:rsidR="00BB6AB0" w:rsidRPr="00BB6AB0">
        <w:rPr>
          <w:rFonts w:ascii="Arial" w:hAnsi="Arial" w:cs="Arial"/>
          <w:color w:val="292D36"/>
          <w:sz w:val="21"/>
          <w:szCs w:val="21"/>
        </w:rPr>
        <w:t xml:space="preserve">and business </w:t>
      </w:r>
      <w:r w:rsidRPr="00BB6AB0">
        <w:rPr>
          <w:rFonts w:ascii="Arial" w:hAnsi="Arial" w:cs="Arial"/>
          <w:color w:val="292D36"/>
          <w:sz w:val="21"/>
          <w:szCs w:val="21"/>
        </w:rPr>
        <w:t>trainings.</w:t>
      </w:r>
    </w:p>
    <w:p w14:paraId="06F7EA99" w14:textId="09DE1F6A" w:rsidR="00BB6AB0" w:rsidRDefault="00BB6AB0" w:rsidP="00FF60F5">
      <w:pPr>
        <w:pStyle w:val="NormalWeb"/>
        <w:numPr>
          <w:ilvl w:val="0"/>
          <w:numId w:val="3"/>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Assess the market capacity and identify market capacity and visibility of cash transfer. </w:t>
      </w:r>
    </w:p>
    <w:p w14:paraId="7B334621" w14:textId="77777777" w:rsidR="00BB4DB7" w:rsidRDefault="00BB4DB7" w:rsidP="00BB4DB7">
      <w:pPr>
        <w:pStyle w:val="NormalWeb"/>
        <w:spacing w:before="0" w:beforeAutospacing="0" w:after="0" w:afterAutospacing="0"/>
        <w:ind w:left="720"/>
        <w:jc w:val="both"/>
        <w:rPr>
          <w:rFonts w:ascii="Arial" w:hAnsi="Arial" w:cs="Arial"/>
          <w:color w:val="292D36"/>
          <w:sz w:val="21"/>
          <w:szCs w:val="21"/>
        </w:rPr>
      </w:pPr>
    </w:p>
    <w:p w14:paraId="54DC3BF9" w14:textId="36618D76" w:rsidR="00287B47" w:rsidRPr="005B07EE" w:rsidRDefault="00CC7A12" w:rsidP="00FF60F5">
      <w:pPr>
        <w:pStyle w:val="ListParagraph"/>
        <w:numPr>
          <w:ilvl w:val="0"/>
          <w:numId w:val="4"/>
        </w:numPr>
        <w:shd w:val="clear" w:color="auto" w:fill="EAF1DD"/>
        <w:spacing w:after="200" w:line="276" w:lineRule="auto"/>
        <w:ind w:left="357" w:hanging="357"/>
        <w:contextualSpacing w:val="0"/>
        <w:jc w:val="both"/>
        <w:rPr>
          <w:rFonts w:ascii="Arial" w:eastAsia="Times New Roman" w:hAnsi="Arial" w:cs="Arial"/>
          <w:color w:val="292D36"/>
          <w:sz w:val="21"/>
          <w:szCs w:val="21"/>
        </w:rPr>
      </w:pPr>
      <w:r>
        <w:rPr>
          <w:rFonts w:asciiTheme="minorBidi" w:hAnsiTheme="minorBidi"/>
          <w:b/>
          <w:bCs/>
          <w:sz w:val="20"/>
          <w:szCs w:val="20"/>
        </w:rPr>
        <w:t>Plan International Sudan</w:t>
      </w:r>
      <w:r w:rsidRPr="00B630D6">
        <w:rPr>
          <w:rFonts w:asciiTheme="minorBidi" w:hAnsiTheme="minorBidi"/>
          <w:b/>
          <w:bCs/>
          <w:sz w:val="20"/>
          <w:szCs w:val="20"/>
        </w:rPr>
        <w:t xml:space="preserve"> Responsibilities</w:t>
      </w:r>
      <w:r>
        <w:rPr>
          <w:rFonts w:asciiTheme="minorBidi" w:hAnsiTheme="minorBidi"/>
          <w:b/>
          <w:bCs/>
          <w:sz w:val="20"/>
          <w:szCs w:val="20"/>
        </w:rPr>
        <w:t>:</w:t>
      </w:r>
      <w:r w:rsidRPr="00BB4DB7">
        <w:rPr>
          <w:rFonts w:ascii="Arial" w:hAnsi="Arial" w:cs="Arial"/>
          <w:color w:val="292D36"/>
          <w:sz w:val="21"/>
          <w:szCs w:val="21"/>
          <w:u w:val="single"/>
        </w:rPr>
        <w:t xml:space="preserve"> </w:t>
      </w:r>
    </w:p>
    <w:p w14:paraId="5232A20D" w14:textId="6C0C1768" w:rsidR="001640EE" w:rsidRDefault="00CC7A12" w:rsidP="00FF60F5">
      <w:pPr>
        <w:pStyle w:val="ListParagraph"/>
        <w:numPr>
          <w:ilvl w:val="0"/>
          <w:numId w:val="3"/>
        </w:numPr>
        <w:spacing w:after="0" w:line="240" w:lineRule="auto"/>
        <w:rPr>
          <w:rFonts w:ascii="Arial" w:eastAsia="Times New Roman" w:hAnsi="Arial" w:cs="Arial"/>
          <w:color w:val="292D36"/>
          <w:sz w:val="21"/>
          <w:szCs w:val="21"/>
        </w:rPr>
      </w:pPr>
      <w:r w:rsidRPr="00046F33">
        <w:rPr>
          <w:rFonts w:ascii="Arial" w:eastAsia="Times New Roman" w:hAnsi="Arial" w:cs="Arial"/>
          <w:color w:val="292D36"/>
          <w:sz w:val="21"/>
          <w:szCs w:val="21"/>
        </w:rPr>
        <w:t xml:space="preserve">Arrange and manage approval of assessment from government and conduct community mobilization coordination with local partners and CBOs, </w:t>
      </w:r>
    </w:p>
    <w:p w14:paraId="5CD52F26" w14:textId="063E3B96" w:rsidR="007B0337" w:rsidRPr="00E21856" w:rsidRDefault="00CF23F5" w:rsidP="007B0337">
      <w:pPr>
        <w:pStyle w:val="NormalWeb"/>
        <w:spacing w:before="0" w:beforeAutospacing="0" w:after="0" w:afterAutospacing="0"/>
        <w:ind w:left="720"/>
        <w:jc w:val="both"/>
        <w:rPr>
          <w:rFonts w:ascii="Arial" w:hAnsi="Arial" w:cs="Arial"/>
          <w:color w:val="292D36"/>
          <w:sz w:val="21"/>
          <w:szCs w:val="21"/>
        </w:rPr>
      </w:pPr>
      <w:r>
        <w:rPr>
          <w:rFonts w:ascii="Arial" w:hAnsi="Arial" w:cs="Arial"/>
          <w:color w:val="292D36"/>
          <w:sz w:val="21"/>
          <w:szCs w:val="21"/>
        </w:rPr>
        <w:t>………………………………………………………….</w:t>
      </w:r>
    </w:p>
    <w:p w14:paraId="797EAB27" w14:textId="77777777" w:rsidR="007B0337" w:rsidRPr="000318D8" w:rsidRDefault="00F107BA"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0318D8">
        <w:rPr>
          <w:rFonts w:ascii="Arial" w:hAnsi="Arial" w:cs="Arial"/>
          <w:b/>
          <w:bCs/>
          <w:sz w:val="21"/>
          <w:szCs w:val="21"/>
        </w:rPr>
        <w:t xml:space="preserve">Consultant Activities: </w:t>
      </w:r>
    </w:p>
    <w:p w14:paraId="2FB7269B" w14:textId="5CE05AB4" w:rsidR="00C62143" w:rsidRDefault="007B0337">
      <w:pPr>
        <w:rPr>
          <w:rFonts w:ascii="Arial" w:hAnsi="Arial" w:cs="Arial"/>
          <w:color w:val="292D36"/>
          <w:sz w:val="21"/>
          <w:szCs w:val="21"/>
        </w:rPr>
      </w:pPr>
      <w:r w:rsidRPr="00E21856">
        <w:rPr>
          <w:rFonts w:ascii="Arial" w:hAnsi="Arial" w:cs="Arial"/>
          <w:color w:val="292D36"/>
          <w:sz w:val="21"/>
          <w:szCs w:val="21"/>
        </w:rPr>
        <w:t xml:space="preserve">The consultant will </w:t>
      </w:r>
      <w:r w:rsidR="00CA6AF8" w:rsidRPr="00E21856">
        <w:rPr>
          <w:rFonts w:ascii="Arial" w:hAnsi="Arial" w:cs="Arial"/>
          <w:color w:val="292D36"/>
          <w:sz w:val="21"/>
          <w:szCs w:val="21"/>
        </w:rPr>
        <w:t>provide a detailed proposal</w:t>
      </w:r>
      <w:r w:rsidR="00047749">
        <w:rPr>
          <w:rFonts w:ascii="Arial" w:hAnsi="Arial" w:cs="Arial"/>
          <w:color w:val="292D36"/>
          <w:sz w:val="21"/>
          <w:szCs w:val="21"/>
        </w:rPr>
        <w:t xml:space="preserve"> of</w:t>
      </w:r>
      <w:r w:rsidR="00CA6AF8" w:rsidRPr="00E21856">
        <w:rPr>
          <w:rFonts w:ascii="Arial" w:hAnsi="Arial" w:cs="Arial"/>
          <w:color w:val="292D36"/>
          <w:sz w:val="21"/>
          <w:szCs w:val="21"/>
        </w:rPr>
        <w:t xml:space="preserve"> assessment methodologies </w:t>
      </w:r>
      <w:r w:rsidRPr="00E21856">
        <w:rPr>
          <w:rFonts w:ascii="Arial" w:hAnsi="Arial" w:cs="Arial"/>
          <w:color w:val="292D36"/>
          <w:sz w:val="21"/>
          <w:szCs w:val="21"/>
        </w:rPr>
        <w:t>to address</w:t>
      </w:r>
      <w:r w:rsidR="00047749">
        <w:rPr>
          <w:rFonts w:ascii="Arial" w:hAnsi="Arial" w:cs="Arial"/>
          <w:color w:val="292D36"/>
          <w:sz w:val="21"/>
          <w:szCs w:val="21"/>
        </w:rPr>
        <w:t xml:space="preserve"> youth </w:t>
      </w:r>
      <w:r w:rsidR="001640EE">
        <w:rPr>
          <w:rFonts w:ascii="Arial" w:hAnsi="Arial" w:cs="Arial"/>
          <w:color w:val="292D36"/>
          <w:sz w:val="21"/>
          <w:szCs w:val="21"/>
        </w:rPr>
        <w:t>needs to</w:t>
      </w:r>
      <w:r w:rsidR="00047749">
        <w:rPr>
          <w:rFonts w:ascii="Arial" w:hAnsi="Arial" w:cs="Arial"/>
          <w:color w:val="292D36"/>
          <w:sz w:val="21"/>
          <w:szCs w:val="21"/>
        </w:rPr>
        <w:t xml:space="preserve"> ensure </w:t>
      </w:r>
      <w:r w:rsidR="00047749" w:rsidRPr="000318D8">
        <w:rPr>
          <w:rFonts w:ascii="Arial" w:hAnsi="Arial" w:cs="Arial"/>
          <w:color w:val="292D36"/>
          <w:sz w:val="21"/>
          <w:szCs w:val="21"/>
        </w:rPr>
        <w:t>identifi</w:t>
      </w:r>
      <w:r w:rsidR="00305219">
        <w:rPr>
          <w:rFonts w:ascii="Arial" w:hAnsi="Arial" w:cs="Arial"/>
          <w:color w:val="292D36"/>
          <w:sz w:val="21"/>
          <w:szCs w:val="21"/>
        </w:rPr>
        <w:t xml:space="preserve">ed </w:t>
      </w:r>
      <w:r w:rsidR="00047749" w:rsidRPr="000318D8">
        <w:rPr>
          <w:rFonts w:ascii="Arial" w:hAnsi="Arial" w:cs="Arial"/>
          <w:color w:val="292D36"/>
          <w:sz w:val="21"/>
          <w:szCs w:val="21"/>
        </w:rPr>
        <w:t>project beneficiaries through Best Interest Assessment (BIA)</w:t>
      </w:r>
      <w:r w:rsidR="00305219">
        <w:rPr>
          <w:rFonts w:ascii="Arial" w:hAnsi="Arial" w:cs="Arial"/>
          <w:color w:val="292D36"/>
          <w:sz w:val="21"/>
          <w:szCs w:val="21"/>
        </w:rPr>
        <w:t xml:space="preserve"> participated in this assessment and </w:t>
      </w:r>
      <w:r w:rsidR="00047749" w:rsidRPr="000318D8">
        <w:rPr>
          <w:rFonts w:ascii="Arial" w:hAnsi="Arial" w:cs="Arial"/>
          <w:color w:val="292D36"/>
          <w:sz w:val="21"/>
          <w:szCs w:val="21"/>
        </w:rPr>
        <w:t xml:space="preserve">targeted by interviews </w:t>
      </w:r>
      <w:r w:rsidR="00305219">
        <w:rPr>
          <w:rFonts w:ascii="Arial" w:hAnsi="Arial" w:cs="Arial"/>
          <w:color w:val="292D36"/>
          <w:sz w:val="21"/>
          <w:szCs w:val="21"/>
        </w:rPr>
        <w:t xml:space="preserve">in order to the </w:t>
      </w:r>
      <w:r w:rsidR="00047749" w:rsidRPr="000318D8">
        <w:rPr>
          <w:rFonts w:ascii="Arial" w:hAnsi="Arial" w:cs="Arial"/>
          <w:color w:val="292D36"/>
          <w:sz w:val="21"/>
          <w:szCs w:val="21"/>
        </w:rPr>
        <w:t xml:space="preserve">know </w:t>
      </w:r>
      <w:r w:rsidR="0042414C">
        <w:rPr>
          <w:rFonts w:ascii="Arial" w:hAnsi="Arial" w:cs="Arial"/>
          <w:color w:val="292D36"/>
          <w:sz w:val="21"/>
          <w:szCs w:val="21"/>
        </w:rPr>
        <w:t xml:space="preserve">their respective </w:t>
      </w:r>
      <w:r w:rsidR="00047749" w:rsidRPr="000318D8">
        <w:rPr>
          <w:rFonts w:ascii="Arial" w:hAnsi="Arial" w:cs="Arial"/>
          <w:color w:val="292D36"/>
          <w:sz w:val="21"/>
          <w:szCs w:val="21"/>
        </w:rPr>
        <w:t xml:space="preserve">vocational and entrepreneurship training needs. </w:t>
      </w:r>
    </w:p>
    <w:p w14:paraId="0B78FC05" w14:textId="3E47279B" w:rsidR="00F107BA" w:rsidRDefault="007B0337" w:rsidP="007B033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key activities will include but not be limited to the following: </w:t>
      </w:r>
    </w:p>
    <w:p w14:paraId="1321C879" w14:textId="4DF97552" w:rsidR="002756DC" w:rsidRPr="00E21856" w:rsidRDefault="00CA6AF8" w:rsidP="00FF60F5">
      <w:pPr>
        <w:pStyle w:val="NormalWeb"/>
        <w:numPr>
          <w:ilvl w:val="0"/>
          <w:numId w:val="3"/>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Desktop review and </w:t>
      </w:r>
      <w:r w:rsidR="002756DC" w:rsidRPr="00E21856">
        <w:rPr>
          <w:rFonts w:ascii="Arial" w:hAnsi="Arial" w:cs="Arial"/>
          <w:color w:val="292D36"/>
          <w:sz w:val="21"/>
          <w:szCs w:val="21"/>
        </w:rPr>
        <w:t>analysis of</w:t>
      </w:r>
      <w:r w:rsidRPr="00E21856">
        <w:rPr>
          <w:rFonts w:ascii="Arial" w:hAnsi="Arial" w:cs="Arial"/>
          <w:color w:val="292D36"/>
          <w:sz w:val="21"/>
          <w:szCs w:val="21"/>
        </w:rPr>
        <w:t xml:space="preserve"> the relevant secondary data/information </w:t>
      </w:r>
    </w:p>
    <w:p w14:paraId="06BCB7C1" w14:textId="77777777" w:rsidR="00AF1C64" w:rsidRPr="0042414C" w:rsidRDefault="007B0337" w:rsidP="00FF60F5">
      <w:pPr>
        <w:pStyle w:val="NormalWeb"/>
        <w:numPr>
          <w:ilvl w:val="0"/>
          <w:numId w:val="3"/>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C</w:t>
      </w:r>
      <w:r w:rsidR="002756DC" w:rsidRPr="0042414C">
        <w:rPr>
          <w:rFonts w:ascii="Arial" w:hAnsi="Arial" w:cs="Arial"/>
          <w:color w:val="292D36"/>
          <w:sz w:val="21"/>
          <w:szCs w:val="21"/>
        </w:rPr>
        <w:t xml:space="preserve">ollect Primary data </w:t>
      </w:r>
    </w:p>
    <w:p w14:paraId="2AE19506" w14:textId="25496542" w:rsidR="00AF1C64" w:rsidRPr="005B07EE" w:rsidRDefault="00AF1C64" w:rsidP="00FF60F5">
      <w:pPr>
        <w:pStyle w:val="NormalWeb"/>
        <w:numPr>
          <w:ilvl w:val="0"/>
          <w:numId w:val="3"/>
        </w:numPr>
        <w:spacing w:before="0" w:beforeAutospacing="0" w:after="0" w:afterAutospacing="0"/>
        <w:jc w:val="both"/>
        <w:rPr>
          <w:rFonts w:ascii="Arial" w:hAnsi="Arial" w:cs="Arial"/>
          <w:color w:val="292D36"/>
          <w:sz w:val="21"/>
          <w:szCs w:val="21"/>
        </w:rPr>
      </w:pPr>
      <w:r w:rsidRPr="005B07EE">
        <w:rPr>
          <w:rFonts w:ascii="Arial" w:hAnsi="Arial" w:cs="Arial"/>
          <w:color w:val="292D36"/>
          <w:sz w:val="21"/>
          <w:szCs w:val="21"/>
        </w:rPr>
        <w:t xml:space="preserve">Ensure meaningful participation and engagement of </w:t>
      </w:r>
      <w:r w:rsidR="0042414C" w:rsidRPr="0042414C">
        <w:rPr>
          <w:rFonts w:ascii="Arial" w:hAnsi="Arial" w:cs="Arial"/>
          <w:color w:val="292D36"/>
          <w:sz w:val="21"/>
          <w:szCs w:val="21"/>
        </w:rPr>
        <w:t>f</w:t>
      </w:r>
      <w:r w:rsidRPr="005B07EE">
        <w:rPr>
          <w:rFonts w:ascii="Arial" w:hAnsi="Arial" w:cs="Arial"/>
          <w:color w:val="292D36"/>
          <w:sz w:val="21"/>
          <w:szCs w:val="21"/>
        </w:rPr>
        <w:t xml:space="preserve">emale and </w:t>
      </w:r>
      <w:r w:rsidR="0042414C" w:rsidRPr="0042414C">
        <w:rPr>
          <w:rFonts w:ascii="Arial" w:hAnsi="Arial" w:cs="Arial"/>
          <w:color w:val="292D36"/>
          <w:sz w:val="21"/>
          <w:szCs w:val="21"/>
        </w:rPr>
        <w:t>m</w:t>
      </w:r>
      <w:r w:rsidRPr="005B07EE">
        <w:rPr>
          <w:rFonts w:ascii="Arial" w:hAnsi="Arial" w:cs="Arial"/>
          <w:color w:val="292D36"/>
          <w:sz w:val="21"/>
          <w:szCs w:val="21"/>
        </w:rPr>
        <w:t xml:space="preserve">ale </w:t>
      </w:r>
      <w:r w:rsidR="0042414C" w:rsidRPr="0042414C">
        <w:rPr>
          <w:rFonts w:ascii="Arial" w:hAnsi="Arial" w:cs="Arial"/>
          <w:color w:val="292D36"/>
          <w:sz w:val="21"/>
          <w:szCs w:val="21"/>
        </w:rPr>
        <w:t>a</w:t>
      </w:r>
      <w:r w:rsidRPr="005B07EE">
        <w:rPr>
          <w:rFonts w:ascii="Arial" w:hAnsi="Arial" w:cs="Arial"/>
          <w:color w:val="292D36"/>
          <w:sz w:val="21"/>
          <w:szCs w:val="21"/>
        </w:rPr>
        <w:t>dolescents and youth in identification of labour market needs and aspiration</w:t>
      </w:r>
      <w:r w:rsidR="0042414C">
        <w:rPr>
          <w:rFonts w:ascii="Arial" w:hAnsi="Arial" w:cs="Arial"/>
          <w:color w:val="292D36"/>
          <w:sz w:val="21"/>
          <w:szCs w:val="21"/>
        </w:rPr>
        <w:t>, as well as validation</w:t>
      </w:r>
      <w:r w:rsidRPr="005B07EE">
        <w:rPr>
          <w:rFonts w:ascii="Arial" w:hAnsi="Arial" w:cs="Arial"/>
          <w:color w:val="292D36"/>
          <w:sz w:val="21"/>
          <w:szCs w:val="21"/>
        </w:rPr>
        <w:t xml:space="preserve"> of labour market assessment findings.</w:t>
      </w:r>
    </w:p>
    <w:p w14:paraId="2E936A96" w14:textId="5046A9AC" w:rsidR="00F107BA" w:rsidRPr="0042414C" w:rsidRDefault="007C056E" w:rsidP="00FF60F5">
      <w:pPr>
        <w:pStyle w:val="NormalWeb"/>
        <w:numPr>
          <w:ilvl w:val="0"/>
          <w:numId w:val="3"/>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 xml:space="preserve">Submission of a draft report and </w:t>
      </w:r>
      <w:r w:rsidR="002756DC" w:rsidRPr="0042414C">
        <w:rPr>
          <w:rFonts w:ascii="Arial" w:hAnsi="Arial" w:cs="Arial"/>
          <w:color w:val="292D36"/>
          <w:sz w:val="21"/>
          <w:szCs w:val="21"/>
        </w:rPr>
        <w:t>finalize</w:t>
      </w:r>
      <w:r w:rsidRPr="0042414C">
        <w:rPr>
          <w:rFonts w:ascii="Arial" w:hAnsi="Arial" w:cs="Arial"/>
          <w:color w:val="292D36"/>
          <w:sz w:val="21"/>
          <w:szCs w:val="21"/>
        </w:rPr>
        <w:t xml:space="preserve"> it based on comments and inputs from Plan International</w:t>
      </w:r>
    </w:p>
    <w:p w14:paraId="686CD38F" w14:textId="77777777" w:rsidR="00F30D33" w:rsidRPr="00E21856" w:rsidRDefault="00F30D33" w:rsidP="00FF60F5">
      <w:pPr>
        <w:pStyle w:val="NormalWeb"/>
        <w:numPr>
          <w:ilvl w:val="0"/>
          <w:numId w:val="3"/>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Conduction of assessments findings dissemination and results validation workshop. </w:t>
      </w:r>
    </w:p>
    <w:p w14:paraId="31FCF156" w14:textId="41E7FA9C" w:rsidR="00543AF2" w:rsidRPr="00E21856" w:rsidRDefault="007B0337" w:rsidP="00FF60F5">
      <w:pPr>
        <w:pStyle w:val="NormalWeb"/>
        <w:numPr>
          <w:ilvl w:val="0"/>
          <w:numId w:val="3"/>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Submission of assessment report and </w:t>
      </w:r>
      <w:r w:rsidR="009D634F" w:rsidRPr="00E21856">
        <w:rPr>
          <w:rFonts w:ascii="Arial" w:hAnsi="Arial" w:cs="Arial"/>
          <w:color w:val="292D36"/>
          <w:sz w:val="21"/>
          <w:szCs w:val="21"/>
        </w:rPr>
        <w:t>presentation.</w:t>
      </w:r>
    </w:p>
    <w:p w14:paraId="234C5C71" w14:textId="77777777" w:rsidR="009D634F" w:rsidRPr="000318D8" w:rsidRDefault="009D634F" w:rsidP="00543AF2">
      <w:pPr>
        <w:spacing w:after="0" w:line="276" w:lineRule="auto"/>
        <w:rPr>
          <w:rFonts w:ascii="Arial" w:hAnsi="Arial" w:cs="Arial"/>
          <w:b/>
          <w:bCs/>
          <w:sz w:val="21"/>
          <w:szCs w:val="21"/>
        </w:rPr>
      </w:pPr>
    </w:p>
    <w:p w14:paraId="43832228" w14:textId="77777777" w:rsidR="009D634F" w:rsidRPr="00AC0D51" w:rsidRDefault="009D634F" w:rsidP="00FF60F5">
      <w:pPr>
        <w:pStyle w:val="ListParagraph"/>
        <w:numPr>
          <w:ilvl w:val="0"/>
          <w:numId w:val="4"/>
        </w:numPr>
        <w:shd w:val="clear" w:color="auto" w:fill="EAF1DD"/>
        <w:spacing w:after="200" w:line="276" w:lineRule="auto"/>
        <w:ind w:left="357" w:hanging="357"/>
        <w:contextualSpacing w:val="0"/>
        <w:jc w:val="both"/>
        <w:rPr>
          <w:rFonts w:ascii="Arial" w:hAnsi="Arial" w:cs="Arial"/>
          <w:b/>
          <w:bCs/>
          <w:sz w:val="21"/>
          <w:szCs w:val="21"/>
        </w:rPr>
      </w:pPr>
      <w:r w:rsidRPr="00AC0D51">
        <w:rPr>
          <w:rFonts w:ascii="Arial" w:hAnsi="Arial" w:cs="Arial"/>
          <w:b/>
          <w:bCs/>
          <w:sz w:val="21"/>
          <w:szCs w:val="21"/>
        </w:rPr>
        <w:t xml:space="preserve">Expected Consultant Deliverables </w:t>
      </w:r>
    </w:p>
    <w:p w14:paraId="23D14C5A" w14:textId="52F54153" w:rsidR="007C056E" w:rsidRDefault="007C056E" w:rsidP="00FF60F5">
      <w:pPr>
        <w:pStyle w:val="ListParagraph"/>
        <w:numPr>
          <w:ilvl w:val="0"/>
          <w:numId w:val="7"/>
        </w:numPr>
        <w:spacing w:before="120" w:after="0" w:line="276" w:lineRule="auto"/>
        <w:ind w:left="714" w:hanging="357"/>
        <w:rPr>
          <w:rFonts w:ascii="Arial" w:hAnsi="Arial" w:cs="Arial"/>
          <w:bCs/>
          <w:sz w:val="21"/>
          <w:szCs w:val="21"/>
        </w:rPr>
      </w:pPr>
      <w:r w:rsidRPr="0042414C">
        <w:rPr>
          <w:rFonts w:ascii="Arial" w:hAnsi="Arial" w:cs="Arial"/>
          <w:bCs/>
          <w:sz w:val="21"/>
          <w:szCs w:val="21"/>
        </w:rPr>
        <w:t>Submit technical and financial proposal</w:t>
      </w:r>
    </w:p>
    <w:p w14:paraId="25D7FC7F" w14:textId="69FE6AD4" w:rsidR="00703840" w:rsidRPr="0042414C" w:rsidRDefault="00703840" w:rsidP="00FF60F5">
      <w:pPr>
        <w:pStyle w:val="ListParagraph"/>
        <w:numPr>
          <w:ilvl w:val="0"/>
          <w:numId w:val="7"/>
        </w:numPr>
        <w:spacing w:before="120" w:after="0" w:line="276" w:lineRule="auto"/>
        <w:ind w:left="714" w:hanging="357"/>
        <w:rPr>
          <w:rFonts w:ascii="Arial" w:hAnsi="Arial" w:cs="Arial"/>
          <w:bCs/>
          <w:sz w:val="21"/>
          <w:szCs w:val="21"/>
        </w:rPr>
      </w:pPr>
      <w:r w:rsidRPr="00AE6422">
        <w:rPr>
          <w:rFonts w:ascii="Helvetica" w:hAnsi="Helvetica" w:cs="Helvetica"/>
          <w:lang w:val="en-GB"/>
        </w:rPr>
        <w:t>An inception report highlighting operational methodology</w:t>
      </w:r>
      <w:r>
        <w:rPr>
          <w:rFonts w:ascii="Helvetica" w:hAnsi="Helvetica" w:cs="Helvetica"/>
          <w:lang w:val="en-GB"/>
        </w:rPr>
        <w:t xml:space="preserve">, templates for assessment, teams, </w:t>
      </w:r>
      <w:r w:rsidRPr="0004283A">
        <w:rPr>
          <w:rFonts w:ascii="Helvetica" w:hAnsi="Helvetica" w:cs="Helvetica"/>
          <w:b/>
          <w:bCs/>
          <w:u w:val="single"/>
          <w:lang w:val="en-GB"/>
        </w:rPr>
        <w:t>detailed cost</w:t>
      </w:r>
      <w:r w:rsidRPr="0004283A">
        <w:rPr>
          <w:rFonts w:ascii="Helvetica" w:hAnsi="Helvetica" w:cs="Helvetica"/>
          <w:u w:val="single"/>
          <w:lang w:val="en-GB"/>
        </w:rPr>
        <w:t xml:space="preserve"> for assessment</w:t>
      </w:r>
      <w:r>
        <w:rPr>
          <w:rFonts w:ascii="Helvetica" w:hAnsi="Helvetica" w:cs="Helvetica"/>
          <w:lang w:val="en-GB"/>
        </w:rPr>
        <w:t xml:space="preserve"> etc</w:t>
      </w:r>
      <w:r w:rsidRPr="00AE6422">
        <w:rPr>
          <w:rFonts w:ascii="Helvetica" w:hAnsi="Helvetica" w:cs="Helvetica"/>
          <w:lang w:val="en-GB"/>
        </w:rPr>
        <w:t xml:space="preserve"> </w:t>
      </w:r>
      <w:r>
        <w:rPr>
          <w:rFonts w:ascii="Helvetica" w:hAnsi="Helvetica" w:cs="Helvetica"/>
          <w:lang w:val="en-GB"/>
        </w:rPr>
        <w:t xml:space="preserve">plus </w:t>
      </w:r>
      <w:r w:rsidRPr="00AE6422">
        <w:rPr>
          <w:rFonts w:ascii="Helvetica" w:hAnsi="Helvetica" w:cs="Helvetica"/>
          <w:lang w:val="en-GB"/>
        </w:rPr>
        <w:t>detailed</w:t>
      </w:r>
    </w:p>
    <w:p w14:paraId="2A17D324" w14:textId="69702773" w:rsidR="00AF1C64" w:rsidRPr="005B07EE" w:rsidRDefault="007C056E" w:rsidP="00FF60F5">
      <w:pPr>
        <w:pStyle w:val="ListParagraph"/>
        <w:numPr>
          <w:ilvl w:val="0"/>
          <w:numId w:val="7"/>
        </w:numPr>
        <w:spacing w:after="0" w:line="276" w:lineRule="auto"/>
        <w:rPr>
          <w:rFonts w:ascii="Arial" w:hAnsi="Arial" w:cs="Arial"/>
          <w:bCs/>
          <w:sz w:val="21"/>
          <w:szCs w:val="21"/>
        </w:rPr>
      </w:pPr>
      <w:r w:rsidRPr="0042414C">
        <w:rPr>
          <w:rFonts w:ascii="Arial" w:hAnsi="Arial" w:cs="Arial"/>
          <w:bCs/>
          <w:sz w:val="21"/>
          <w:szCs w:val="21"/>
        </w:rPr>
        <w:t xml:space="preserve">Data collection </w:t>
      </w:r>
      <w:r w:rsidR="00E11EA1" w:rsidRPr="0042414C">
        <w:rPr>
          <w:rFonts w:ascii="Arial" w:hAnsi="Arial" w:cs="Arial"/>
          <w:bCs/>
          <w:sz w:val="21"/>
          <w:szCs w:val="21"/>
        </w:rPr>
        <w:t xml:space="preserve">(secondary data and primary data) </w:t>
      </w:r>
      <w:r w:rsidRPr="0042414C">
        <w:rPr>
          <w:rFonts w:ascii="Arial" w:hAnsi="Arial" w:cs="Arial"/>
          <w:bCs/>
          <w:sz w:val="21"/>
          <w:szCs w:val="21"/>
        </w:rPr>
        <w:t>and analysis for market assessment</w:t>
      </w:r>
      <w:r w:rsidR="0024668D">
        <w:rPr>
          <w:rFonts w:ascii="Arial" w:hAnsi="Arial" w:cs="Arial"/>
          <w:bCs/>
          <w:sz w:val="21"/>
          <w:szCs w:val="21"/>
        </w:rPr>
        <w:t xml:space="preserve"> and \cash feasibility study </w:t>
      </w:r>
      <w:r w:rsidR="0042414C" w:rsidRPr="0042414C">
        <w:rPr>
          <w:rFonts w:ascii="Arial" w:hAnsi="Arial" w:cs="Arial"/>
          <w:bCs/>
          <w:sz w:val="21"/>
          <w:szCs w:val="21"/>
        </w:rPr>
        <w:t xml:space="preserve">, including </w:t>
      </w:r>
      <w:r w:rsidR="00AF1C64" w:rsidRPr="005B07EE">
        <w:rPr>
          <w:rFonts w:ascii="Arial" w:hAnsi="Arial" w:cs="Arial"/>
          <w:bCs/>
          <w:sz w:val="21"/>
          <w:szCs w:val="21"/>
        </w:rPr>
        <w:t xml:space="preserve">engagement of males and females’ adolescents &amp; youth in </w:t>
      </w:r>
      <w:r w:rsidR="00BA410C" w:rsidRPr="005B07EE">
        <w:rPr>
          <w:rFonts w:ascii="Arial" w:hAnsi="Arial" w:cs="Arial"/>
          <w:bCs/>
          <w:sz w:val="21"/>
          <w:szCs w:val="21"/>
        </w:rPr>
        <w:t xml:space="preserve">labour market </w:t>
      </w:r>
      <w:r w:rsidR="00AF1C64" w:rsidRPr="005B07EE">
        <w:rPr>
          <w:rFonts w:ascii="Arial" w:hAnsi="Arial" w:cs="Arial"/>
          <w:bCs/>
          <w:sz w:val="21"/>
          <w:szCs w:val="21"/>
        </w:rPr>
        <w:t xml:space="preserve">assessment process. </w:t>
      </w:r>
    </w:p>
    <w:p w14:paraId="785AB7E6" w14:textId="77777777" w:rsidR="007C056E" w:rsidRPr="0042414C" w:rsidRDefault="007C056E" w:rsidP="00FF60F5">
      <w:pPr>
        <w:pStyle w:val="ListParagraph"/>
        <w:numPr>
          <w:ilvl w:val="0"/>
          <w:numId w:val="7"/>
        </w:numPr>
        <w:spacing w:after="0" w:line="276" w:lineRule="auto"/>
        <w:rPr>
          <w:rFonts w:ascii="Arial" w:hAnsi="Arial" w:cs="Arial"/>
          <w:bCs/>
          <w:sz w:val="21"/>
          <w:szCs w:val="21"/>
        </w:rPr>
      </w:pPr>
      <w:r w:rsidRPr="0042414C">
        <w:rPr>
          <w:rFonts w:ascii="Arial" w:hAnsi="Arial" w:cs="Arial"/>
          <w:bCs/>
          <w:sz w:val="21"/>
          <w:szCs w:val="21"/>
        </w:rPr>
        <w:t>Submit draft market assessment report</w:t>
      </w:r>
    </w:p>
    <w:p w14:paraId="4B4DFA66" w14:textId="47BA5C47" w:rsidR="007C056E" w:rsidRPr="005B07EE" w:rsidRDefault="007C056E" w:rsidP="00FF60F5">
      <w:pPr>
        <w:pStyle w:val="ListParagraph"/>
        <w:numPr>
          <w:ilvl w:val="0"/>
          <w:numId w:val="7"/>
        </w:numPr>
        <w:spacing w:after="0" w:line="276" w:lineRule="auto"/>
        <w:rPr>
          <w:rFonts w:ascii="Arial" w:hAnsi="Arial" w:cs="Arial"/>
          <w:bCs/>
          <w:sz w:val="21"/>
          <w:szCs w:val="21"/>
        </w:rPr>
      </w:pPr>
      <w:r w:rsidRPr="005B07EE">
        <w:rPr>
          <w:rFonts w:ascii="Arial" w:hAnsi="Arial" w:cs="Arial"/>
          <w:bCs/>
          <w:sz w:val="21"/>
          <w:szCs w:val="21"/>
        </w:rPr>
        <w:t>Consolidate comments and improve the draft market assessment</w:t>
      </w:r>
      <w:r w:rsidR="00BA410C" w:rsidRPr="005B07EE">
        <w:rPr>
          <w:rFonts w:ascii="Arial" w:hAnsi="Arial" w:cs="Arial"/>
          <w:bCs/>
          <w:sz w:val="21"/>
          <w:szCs w:val="21"/>
        </w:rPr>
        <w:t xml:space="preserve"> during results validation process with relevant stakeholders including youth from SSR camps and host communities.  </w:t>
      </w:r>
    </w:p>
    <w:p w14:paraId="57B0DDB3" w14:textId="738791EC" w:rsidR="00384FA7" w:rsidRPr="001207F8" w:rsidRDefault="007C056E" w:rsidP="00FF60F5">
      <w:pPr>
        <w:pStyle w:val="NormalWeb"/>
        <w:numPr>
          <w:ilvl w:val="0"/>
          <w:numId w:val="7"/>
        </w:numPr>
        <w:spacing w:before="0" w:beforeAutospacing="0" w:after="0" w:afterAutospacing="0"/>
        <w:jc w:val="both"/>
        <w:rPr>
          <w:rFonts w:ascii="Arial" w:hAnsi="Arial" w:cs="Arial"/>
          <w:color w:val="292D36"/>
          <w:sz w:val="21"/>
          <w:szCs w:val="21"/>
        </w:rPr>
      </w:pPr>
      <w:r w:rsidRPr="0042414C">
        <w:rPr>
          <w:rFonts w:ascii="Arial" w:hAnsi="Arial" w:cs="Arial"/>
          <w:bCs/>
          <w:sz w:val="21"/>
          <w:szCs w:val="21"/>
        </w:rPr>
        <w:t>Submit Final Report</w:t>
      </w:r>
      <w:r w:rsidR="00384FA7" w:rsidRPr="0042414C">
        <w:rPr>
          <w:rFonts w:ascii="Arial" w:hAnsi="Arial" w:cs="Arial"/>
          <w:bCs/>
          <w:sz w:val="21"/>
          <w:szCs w:val="21"/>
        </w:rPr>
        <w:t xml:space="preserve"> in English, including f</w:t>
      </w:r>
      <w:r w:rsidR="00384FA7" w:rsidRPr="0042414C">
        <w:rPr>
          <w:rFonts w:ascii="Arial" w:hAnsi="Arial" w:cs="Arial"/>
          <w:color w:val="292D36"/>
          <w:sz w:val="21"/>
          <w:szCs w:val="21"/>
        </w:rPr>
        <w:t>ull list of institutional and individual contacts developed throughout the market assessment as well as compiled raw data</w:t>
      </w:r>
      <w:r w:rsidR="00384FA7" w:rsidRPr="001207F8">
        <w:rPr>
          <w:rFonts w:ascii="Arial" w:hAnsi="Arial" w:cs="Arial"/>
          <w:color w:val="292D36"/>
          <w:sz w:val="21"/>
          <w:szCs w:val="21"/>
        </w:rPr>
        <w:t xml:space="preserve"> from market research and interviews in electronic format using use Plan International guide. </w:t>
      </w:r>
      <w:r w:rsidR="00384FA7">
        <w:rPr>
          <w:rFonts w:ascii="Arial" w:hAnsi="Arial" w:cs="Arial"/>
          <w:color w:val="292D36"/>
          <w:sz w:val="21"/>
          <w:szCs w:val="21"/>
        </w:rPr>
        <w:t>(Report structure see Annex 1)</w:t>
      </w:r>
    </w:p>
    <w:p w14:paraId="57E9B26B" w14:textId="77777777" w:rsidR="009D634F" w:rsidRPr="00AC0D51" w:rsidRDefault="009D634F" w:rsidP="00543AF2">
      <w:pPr>
        <w:spacing w:after="0" w:line="276" w:lineRule="auto"/>
        <w:rPr>
          <w:rFonts w:ascii="Arial" w:hAnsi="Arial" w:cs="Arial"/>
          <w:b/>
          <w:bCs/>
          <w:sz w:val="21"/>
          <w:szCs w:val="21"/>
        </w:rPr>
      </w:pPr>
    </w:p>
    <w:p w14:paraId="3B6E970D" w14:textId="58E2A650" w:rsidR="00740F19" w:rsidRPr="00AC0D51" w:rsidRDefault="00904C28" w:rsidP="00FF60F5">
      <w:pPr>
        <w:pStyle w:val="ListParagraph"/>
        <w:numPr>
          <w:ilvl w:val="0"/>
          <w:numId w:val="4"/>
        </w:numPr>
        <w:shd w:val="clear" w:color="auto" w:fill="EAF1DD"/>
        <w:spacing w:after="200" w:line="276" w:lineRule="auto"/>
        <w:jc w:val="both"/>
        <w:rPr>
          <w:rFonts w:ascii="Arial" w:hAnsi="Arial" w:cs="Arial"/>
          <w:b/>
          <w:bCs/>
          <w:sz w:val="21"/>
          <w:szCs w:val="21"/>
        </w:rPr>
      </w:pPr>
      <w:r>
        <w:rPr>
          <w:rFonts w:ascii="Arial" w:hAnsi="Arial" w:cs="Arial"/>
          <w:b/>
          <w:bCs/>
          <w:sz w:val="21"/>
          <w:szCs w:val="21"/>
        </w:rPr>
        <w:lastRenderedPageBreak/>
        <w:t xml:space="preserve">Consolidative with deliveries </w:t>
      </w:r>
      <w:r w:rsidR="00740F19" w:rsidRPr="00AC0D51">
        <w:rPr>
          <w:rFonts w:ascii="Arial" w:hAnsi="Arial" w:cs="Arial"/>
          <w:b/>
          <w:bCs/>
          <w:sz w:val="21"/>
          <w:szCs w:val="21"/>
        </w:rPr>
        <w:t xml:space="preserve"> </w:t>
      </w:r>
    </w:p>
    <w:p w14:paraId="7D367D21" w14:textId="28EBA4E2" w:rsidR="001B7EFB" w:rsidRDefault="008A6AEC" w:rsidP="00740F19">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The consultant should </w:t>
      </w:r>
      <w:r w:rsidR="00474A9B">
        <w:rPr>
          <w:rFonts w:ascii="Arial" w:hAnsi="Arial" w:cs="Arial"/>
          <w:color w:val="292D36"/>
          <w:sz w:val="21"/>
          <w:szCs w:val="21"/>
        </w:rPr>
        <w:t>determine</w:t>
      </w:r>
      <w:r>
        <w:rPr>
          <w:rFonts w:ascii="Arial" w:hAnsi="Arial" w:cs="Arial"/>
          <w:color w:val="292D36"/>
          <w:sz w:val="21"/>
          <w:szCs w:val="21"/>
        </w:rPr>
        <w:t xml:space="preserve"> the </w:t>
      </w:r>
      <w:r w:rsidR="00474A9B">
        <w:rPr>
          <w:rFonts w:ascii="Arial" w:hAnsi="Arial" w:cs="Arial"/>
          <w:color w:val="292D36"/>
          <w:sz w:val="21"/>
          <w:szCs w:val="21"/>
        </w:rPr>
        <w:t>timeframe of the following activities as in the below table:</w:t>
      </w:r>
    </w:p>
    <w:p w14:paraId="1CA5A1F2" w14:textId="2083D95D" w:rsidR="00A9781F" w:rsidRPr="00E21856"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 </w:t>
      </w:r>
    </w:p>
    <w:tbl>
      <w:tblPr>
        <w:tblW w:w="9639" w:type="dxa"/>
        <w:tblInd w:w="-10" w:type="dxa"/>
        <w:tblLook w:val="04A0" w:firstRow="1" w:lastRow="0" w:firstColumn="1" w:lastColumn="0" w:noHBand="0" w:noVBand="1"/>
      </w:tblPr>
      <w:tblGrid>
        <w:gridCol w:w="5670"/>
        <w:gridCol w:w="3969"/>
      </w:tblGrid>
      <w:tr w:rsidR="001B7EFB" w:rsidRPr="00E21856" w14:paraId="2832D68C"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vAlign w:val="center"/>
            <w:hideMark/>
          </w:tcPr>
          <w:p w14:paraId="4CE5334B" w14:textId="77777777" w:rsidR="001B7EFB" w:rsidRPr="00E21856" w:rsidRDefault="001B7EFB" w:rsidP="00863FE3">
            <w:pPr>
              <w:spacing w:after="0" w:line="240" w:lineRule="auto"/>
              <w:rPr>
                <w:rFonts w:ascii="Arial" w:eastAsia="Times New Roman" w:hAnsi="Arial" w:cs="Arial"/>
                <w:b/>
                <w:bCs/>
                <w:color w:val="000000"/>
                <w:sz w:val="20"/>
                <w:szCs w:val="20"/>
              </w:rPr>
            </w:pPr>
            <w:r w:rsidRPr="00E21856">
              <w:rPr>
                <w:rFonts w:ascii="Arial" w:eastAsia="Times New Roman" w:hAnsi="Arial" w:cs="Arial"/>
                <w:b/>
                <w:bCs/>
                <w:color w:val="000000"/>
                <w:sz w:val="20"/>
                <w:szCs w:val="20"/>
                <w:lang w:val="en-GB"/>
              </w:rPr>
              <w:t xml:space="preserve">Activities </w:t>
            </w:r>
          </w:p>
        </w:tc>
        <w:tc>
          <w:tcPr>
            <w:tcW w:w="3969" w:type="dxa"/>
            <w:tcBorders>
              <w:top w:val="single" w:sz="8" w:space="0" w:color="auto"/>
              <w:left w:val="nil"/>
              <w:bottom w:val="single" w:sz="4" w:space="0" w:color="auto"/>
              <w:right w:val="single" w:sz="4" w:space="0" w:color="auto"/>
            </w:tcBorders>
            <w:shd w:val="clear" w:color="000000" w:fill="D9E2F3"/>
            <w:noWrap/>
            <w:vAlign w:val="center"/>
            <w:hideMark/>
          </w:tcPr>
          <w:p w14:paraId="0FED9326" w14:textId="47438232" w:rsidR="001B7EFB" w:rsidRPr="00E21856" w:rsidRDefault="001B7EFB" w:rsidP="00863F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lang w:val="en-GB"/>
              </w:rPr>
              <w:t xml:space="preserve">Estimated </w:t>
            </w:r>
            <w:r w:rsidR="00943711">
              <w:rPr>
                <w:rFonts w:ascii="Arial" w:eastAsia="Times New Roman" w:hAnsi="Arial" w:cs="Arial"/>
                <w:b/>
                <w:bCs/>
                <w:color w:val="000000"/>
                <w:sz w:val="20"/>
                <w:szCs w:val="20"/>
                <w:lang w:val="en-GB"/>
              </w:rPr>
              <w:t xml:space="preserve">Timeline </w:t>
            </w:r>
          </w:p>
        </w:tc>
      </w:tr>
      <w:tr w:rsidR="001B7EFB" w:rsidRPr="00E21856" w14:paraId="51E9A3D9"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2A39807C" w14:textId="689D5154" w:rsidR="00943711" w:rsidRDefault="00943711">
            <w:pPr>
              <w:rPr>
                <w:rFonts w:ascii="Arial" w:hAnsi="Arial" w:cs="Arial"/>
                <w:color w:val="292D36"/>
                <w:sz w:val="21"/>
                <w:szCs w:val="21"/>
              </w:rPr>
            </w:pPr>
            <w:r>
              <w:rPr>
                <w:rFonts w:ascii="Arial" w:hAnsi="Arial" w:cs="Arial"/>
                <w:color w:val="292D36"/>
                <w:sz w:val="21"/>
                <w:szCs w:val="21"/>
              </w:rPr>
              <w:t>Discussion the t</w:t>
            </w:r>
            <w:r w:rsidR="001B7EFB" w:rsidRPr="0075718F">
              <w:rPr>
                <w:rFonts w:ascii="Arial" w:hAnsi="Arial" w:cs="Arial"/>
                <w:color w:val="292D36"/>
                <w:sz w:val="21"/>
                <w:szCs w:val="21"/>
              </w:rPr>
              <w:t xml:space="preserve">echnical and financial proposal, </w:t>
            </w:r>
            <w:r>
              <w:rPr>
                <w:rFonts w:ascii="Arial" w:hAnsi="Arial" w:cs="Arial"/>
                <w:color w:val="292D36"/>
                <w:sz w:val="21"/>
                <w:szCs w:val="21"/>
              </w:rPr>
              <w:t xml:space="preserve">with </w:t>
            </w:r>
            <w:r w:rsidR="000029BF">
              <w:rPr>
                <w:rFonts w:ascii="Arial" w:hAnsi="Arial" w:cs="Arial"/>
                <w:color w:val="292D36"/>
                <w:sz w:val="21"/>
                <w:szCs w:val="21"/>
              </w:rPr>
              <w:t xml:space="preserve">Project Manager </w:t>
            </w:r>
          </w:p>
          <w:p w14:paraId="33445F80" w14:textId="056D14D2" w:rsidR="00BE4E55" w:rsidRPr="005B07EE" w:rsidRDefault="00943711" w:rsidP="005B07EE">
            <w:pPr>
              <w:rPr>
                <w:rFonts w:ascii="Arial" w:hAnsi="Arial" w:cs="Arial"/>
                <w:color w:val="292D36"/>
                <w:sz w:val="21"/>
                <w:szCs w:val="21"/>
              </w:rPr>
            </w:pPr>
            <w:r>
              <w:rPr>
                <w:rFonts w:ascii="Arial" w:hAnsi="Arial" w:cs="Arial"/>
                <w:color w:val="292D36"/>
                <w:sz w:val="21"/>
                <w:szCs w:val="21"/>
              </w:rPr>
              <w:t xml:space="preserve">Develop </w:t>
            </w:r>
            <w:r w:rsidR="001B7EFB" w:rsidRPr="0075718F">
              <w:rPr>
                <w:rFonts w:ascii="Arial" w:hAnsi="Arial" w:cs="Arial"/>
                <w:color w:val="292D36"/>
                <w:sz w:val="21"/>
                <w:szCs w:val="21"/>
              </w:rPr>
              <w:t xml:space="preserve">detailed work-plan agreed </w:t>
            </w:r>
            <w:r>
              <w:rPr>
                <w:rFonts w:ascii="Arial" w:hAnsi="Arial" w:cs="Arial"/>
                <w:color w:val="292D36"/>
                <w:sz w:val="21"/>
                <w:szCs w:val="21"/>
              </w:rPr>
              <w:t xml:space="preserve">with </w:t>
            </w:r>
            <w:r w:rsidR="001B7EFB" w:rsidRPr="0075718F">
              <w:rPr>
                <w:rFonts w:ascii="Arial" w:hAnsi="Arial" w:cs="Arial"/>
                <w:color w:val="292D36"/>
                <w:sz w:val="21"/>
                <w:szCs w:val="21"/>
              </w:rPr>
              <w:t xml:space="preserve">Plan project team.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611085CB" w14:textId="29B7486B" w:rsidR="001B7EFB" w:rsidRPr="00434FFD" w:rsidRDefault="001B7EFB" w:rsidP="001B7EFB">
            <w:pPr>
              <w:spacing w:after="0" w:line="240" w:lineRule="auto"/>
              <w:rPr>
                <w:rFonts w:ascii="Arial" w:eastAsia="Times New Roman" w:hAnsi="Arial" w:cs="Arial"/>
                <w:bCs/>
                <w:color w:val="000000"/>
                <w:sz w:val="20"/>
                <w:szCs w:val="20"/>
                <w:highlight w:val="yellow"/>
                <w:lang w:val="en-GB"/>
              </w:rPr>
            </w:pPr>
          </w:p>
        </w:tc>
      </w:tr>
      <w:tr w:rsidR="00287B47" w:rsidRPr="00E21856" w14:paraId="13B8D71D"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BD25927" w14:textId="13CB4709" w:rsidR="00287B47" w:rsidRPr="0075718F" w:rsidRDefault="00287B47">
            <w:pPr>
              <w:rPr>
                <w:rFonts w:ascii="Arial" w:hAnsi="Arial" w:cs="Arial"/>
                <w:color w:val="292D36"/>
                <w:sz w:val="21"/>
                <w:szCs w:val="21"/>
              </w:rPr>
            </w:pPr>
            <w:r w:rsidRPr="009F3E9B">
              <w:rPr>
                <w:rFonts w:ascii="Arial" w:hAnsi="Arial" w:cs="Arial"/>
                <w:color w:val="292D36"/>
                <w:sz w:val="21"/>
                <w:szCs w:val="21"/>
              </w:rPr>
              <w:t xml:space="preserve">Consultant get orientation on </w:t>
            </w:r>
            <w:r>
              <w:rPr>
                <w:rFonts w:ascii="Arial" w:hAnsi="Arial" w:cs="Arial"/>
                <w:color w:val="292D36"/>
                <w:sz w:val="21"/>
                <w:szCs w:val="21"/>
              </w:rPr>
              <w:t xml:space="preserve">Plan and general issues, including </w:t>
            </w:r>
            <w:r w:rsidRPr="009F3E9B">
              <w:rPr>
                <w:rFonts w:ascii="Arial" w:hAnsi="Arial" w:cs="Arial"/>
                <w:color w:val="292D36"/>
                <w:sz w:val="21"/>
                <w:szCs w:val="21"/>
              </w:rPr>
              <w:t>safeguarding policy</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FB311A5" w14:textId="7761F9EC" w:rsidR="00287B47" w:rsidRPr="00434FFD" w:rsidRDefault="00287B47" w:rsidP="001B7EFB">
            <w:pPr>
              <w:spacing w:after="0" w:line="240" w:lineRule="auto"/>
              <w:rPr>
                <w:rFonts w:ascii="Arial" w:eastAsia="Times New Roman" w:hAnsi="Arial" w:cs="Arial"/>
                <w:bCs/>
                <w:color w:val="000000"/>
                <w:sz w:val="20"/>
                <w:szCs w:val="20"/>
                <w:highlight w:val="yellow"/>
                <w:lang w:val="en-GB"/>
              </w:rPr>
            </w:pPr>
          </w:p>
        </w:tc>
      </w:tr>
      <w:tr w:rsidR="001B7EFB" w:rsidRPr="00BE4E55" w14:paraId="2A9A1D85"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464219BC" w14:textId="65CE8167" w:rsidR="00C74A2A" w:rsidRPr="005B07EE" w:rsidRDefault="00F4021F">
            <w:pPr>
              <w:rPr>
                <w:rFonts w:ascii="Arial" w:hAnsi="Arial" w:cs="Arial"/>
                <w:color w:val="292D36"/>
                <w:sz w:val="21"/>
                <w:szCs w:val="21"/>
              </w:rPr>
            </w:pPr>
            <w:r w:rsidRPr="00F4021F">
              <w:rPr>
                <w:rFonts w:ascii="Arial" w:hAnsi="Arial" w:cs="Arial"/>
                <w:color w:val="292D36"/>
                <w:sz w:val="21"/>
                <w:szCs w:val="21"/>
              </w:rPr>
              <w:t xml:space="preserve">An inception report highlighting operational methodology, templates for assessment, teams, detailed cost for assessment </w:t>
            </w:r>
            <w:proofErr w:type="spellStart"/>
            <w:r w:rsidRPr="00F4021F">
              <w:rPr>
                <w:rFonts w:ascii="Arial" w:hAnsi="Arial" w:cs="Arial"/>
                <w:color w:val="292D36"/>
                <w:sz w:val="21"/>
                <w:szCs w:val="21"/>
              </w:rPr>
              <w:t>etc</w:t>
            </w:r>
            <w:proofErr w:type="spellEnd"/>
            <w:r w:rsidRPr="00F4021F">
              <w:rPr>
                <w:rFonts w:ascii="Arial" w:hAnsi="Arial" w:cs="Arial"/>
                <w:color w:val="292D36"/>
                <w:sz w:val="21"/>
                <w:szCs w:val="21"/>
              </w:rPr>
              <w:t xml:space="preserve"> plus detailed</w:t>
            </w:r>
            <w:r w:rsidR="00703840">
              <w:rPr>
                <w:rFonts w:ascii="Arial" w:hAnsi="Arial" w:cs="Arial"/>
                <w:color w:val="292D36"/>
                <w:sz w:val="21"/>
                <w:szCs w:val="21"/>
              </w:rPr>
              <w:t>,</w:t>
            </w:r>
            <w:r w:rsidRPr="00F4021F">
              <w:rPr>
                <w:rFonts w:ascii="Arial" w:hAnsi="Arial" w:cs="Arial"/>
                <w:color w:val="292D36"/>
                <w:sz w:val="21"/>
                <w:szCs w:val="21"/>
              </w:rPr>
              <w:t xml:space="preserve"> </w:t>
            </w:r>
            <w:r w:rsidR="00703840">
              <w:rPr>
                <w:rFonts w:ascii="Arial" w:hAnsi="Arial" w:cs="Arial"/>
                <w:color w:val="292D36"/>
                <w:sz w:val="21"/>
                <w:szCs w:val="21"/>
              </w:rPr>
              <w:t>a</w:t>
            </w:r>
            <w:r w:rsidR="001B7EFB" w:rsidRPr="0075718F">
              <w:rPr>
                <w:rFonts w:ascii="Arial" w:hAnsi="Arial" w:cs="Arial"/>
                <w:color w:val="292D36"/>
                <w:sz w:val="21"/>
                <w:szCs w:val="21"/>
              </w:rPr>
              <w:t xml:space="preserve">ssessment tools refined as needed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0E209AD" w14:textId="04BDD6C3" w:rsidR="001B7EFB" w:rsidRPr="00434FFD" w:rsidRDefault="001B7EFB" w:rsidP="001B7EFB">
            <w:pPr>
              <w:spacing w:after="0" w:line="240" w:lineRule="auto"/>
              <w:rPr>
                <w:rFonts w:ascii="Arial" w:hAnsi="Arial" w:cs="Arial"/>
                <w:color w:val="292D36"/>
                <w:sz w:val="21"/>
                <w:szCs w:val="21"/>
                <w:highlight w:val="yellow"/>
              </w:rPr>
            </w:pPr>
          </w:p>
        </w:tc>
      </w:tr>
      <w:tr w:rsidR="0042414C" w:rsidRPr="00BE4E55" w14:paraId="591B9CF7"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2168918" w14:textId="43B4BC7A" w:rsidR="0042414C" w:rsidRPr="0075718F" w:rsidRDefault="0042414C" w:rsidP="001B7EFB">
            <w:pPr>
              <w:rPr>
                <w:rFonts w:ascii="Arial" w:hAnsi="Arial" w:cs="Arial"/>
                <w:color w:val="292D36"/>
                <w:sz w:val="21"/>
                <w:szCs w:val="21"/>
              </w:rPr>
            </w:pPr>
            <w:r w:rsidRPr="005B07EE">
              <w:rPr>
                <w:rFonts w:ascii="Arial" w:hAnsi="Arial" w:cs="Arial"/>
                <w:color w:val="292D36"/>
                <w:sz w:val="21"/>
                <w:szCs w:val="21"/>
              </w:rPr>
              <w:t>Training for Enumerators Participated in assessment</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3596111F" w14:textId="01E4AC6B" w:rsidR="0042414C" w:rsidRPr="00434FFD" w:rsidRDefault="0042414C" w:rsidP="001B7EFB">
            <w:pPr>
              <w:spacing w:after="0" w:line="240" w:lineRule="auto"/>
              <w:rPr>
                <w:rFonts w:ascii="Arial" w:hAnsi="Arial" w:cs="Arial"/>
                <w:color w:val="292D36"/>
                <w:sz w:val="21"/>
                <w:szCs w:val="21"/>
                <w:highlight w:val="yellow"/>
              </w:rPr>
            </w:pPr>
          </w:p>
        </w:tc>
      </w:tr>
      <w:tr w:rsidR="001B7EFB" w:rsidRPr="00E21856" w14:paraId="6502B1F6"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465EEEC" w14:textId="19B493A3" w:rsidR="001B7EFB" w:rsidRPr="005B07EE" w:rsidRDefault="001B7EFB" w:rsidP="001B7EFB">
            <w:pPr>
              <w:rPr>
                <w:rFonts w:ascii="Arial" w:hAnsi="Arial" w:cs="Arial"/>
                <w:color w:val="292D36"/>
                <w:sz w:val="21"/>
                <w:szCs w:val="21"/>
              </w:rPr>
            </w:pPr>
            <w:r w:rsidRPr="0075718F">
              <w:rPr>
                <w:rFonts w:ascii="Arial" w:hAnsi="Arial" w:cs="Arial"/>
                <w:color w:val="292D36"/>
                <w:sz w:val="21"/>
                <w:szCs w:val="21"/>
              </w:rPr>
              <w:t>Desk research and key stakeholder interviews</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558B888F" w14:textId="3CB7337A" w:rsidR="001B7EFB" w:rsidRPr="00434FFD" w:rsidRDefault="001B7EFB" w:rsidP="001B7EFB">
            <w:pPr>
              <w:spacing w:after="0" w:line="240" w:lineRule="auto"/>
              <w:rPr>
                <w:rFonts w:ascii="Arial" w:eastAsia="Times New Roman" w:hAnsi="Arial" w:cs="Arial"/>
                <w:bCs/>
                <w:color w:val="000000"/>
                <w:sz w:val="20"/>
                <w:szCs w:val="20"/>
                <w:highlight w:val="yellow"/>
                <w:lang w:val="en-GB"/>
              </w:rPr>
            </w:pPr>
          </w:p>
        </w:tc>
      </w:tr>
      <w:tr w:rsidR="00C74A2A" w:rsidRPr="00E21856" w14:paraId="65E1120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599F02F" w14:textId="3F90A49D" w:rsidR="00C74A2A" w:rsidRPr="001B7EFB" w:rsidRDefault="00C74A2A" w:rsidP="001B7EFB">
            <w:pPr>
              <w:rPr>
                <w:rFonts w:ascii="Arial" w:eastAsia="Times New Roman" w:hAnsi="Arial" w:cs="Arial"/>
                <w:b/>
                <w:bCs/>
                <w:color w:val="000000"/>
                <w:sz w:val="20"/>
                <w:szCs w:val="20"/>
              </w:rPr>
            </w:pPr>
            <w:r w:rsidRPr="0075718F">
              <w:rPr>
                <w:rFonts w:ascii="Arial" w:eastAsia="Times New Roman" w:hAnsi="Arial" w:cs="Arial"/>
                <w:color w:val="292D36"/>
                <w:sz w:val="21"/>
                <w:szCs w:val="21"/>
              </w:rPr>
              <w:t>Collection of primary data with labor market actors, training providers, potential partners and</w:t>
            </w:r>
            <w:r w:rsidRPr="0075718F">
              <w:t xml:space="preserve"> </w:t>
            </w:r>
            <w:r w:rsidRPr="0075718F">
              <w:rPr>
                <w:rFonts w:ascii="Arial" w:eastAsia="Times New Roman" w:hAnsi="Arial" w:cs="Arial"/>
                <w:color w:val="292D36"/>
                <w:sz w:val="21"/>
                <w:szCs w:val="21"/>
              </w:rPr>
              <w:t xml:space="preserve">business/trade associations </w:t>
            </w:r>
          </w:p>
        </w:tc>
        <w:tc>
          <w:tcPr>
            <w:tcW w:w="3969" w:type="dxa"/>
            <w:vMerge w:val="restart"/>
            <w:tcBorders>
              <w:top w:val="single" w:sz="8" w:space="0" w:color="auto"/>
              <w:left w:val="nil"/>
              <w:right w:val="single" w:sz="4" w:space="0" w:color="auto"/>
            </w:tcBorders>
            <w:shd w:val="clear" w:color="000000" w:fill="D9E2F3"/>
            <w:noWrap/>
            <w:vAlign w:val="center"/>
          </w:tcPr>
          <w:p w14:paraId="5DA03368" w14:textId="5B3EA869" w:rsidR="00C74A2A" w:rsidRPr="00434FFD" w:rsidRDefault="00C74A2A" w:rsidP="001B7EFB">
            <w:pPr>
              <w:spacing w:after="0" w:line="240" w:lineRule="auto"/>
              <w:rPr>
                <w:rFonts w:ascii="Arial" w:eastAsia="Times New Roman" w:hAnsi="Arial" w:cs="Arial"/>
                <w:bCs/>
                <w:color w:val="000000"/>
                <w:sz w:val="20"/>
                <w:szCs w:val="20"/>
                <w:highlight w:val="yellow"/>
                <w:lang w:val="en-GB"/>
              </w:rPr>
            </w:pPr>
          </w:p>
        </w:tc>
      </w:tr>
      <w:tr w:rsidR="00C74A2A" w:rsidRPr="00E21856" w14:paraId="5AC7D06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B3F9347" w14:textId="6844764A" w:rsidR="00C74A2A" w:rsidRPr="005B07EE" w:rsidRDefault="00C74A2A" w:rsidP="001B7EFB">
            <w:pPr>
              <w:spacing w:after="0" w:line="240" w:lineRule="auto"/>
              <w:rPr>
                <w:rFonts w:ascii="Arial" w:hAnsi="Arial" w:cs="Arial"/>
                <w:color w:val="292D36"/>
                <w:sz w:val="21"/>
                <w:szCs w:val="21"/>
              </w:rPr>
            </w:pPr>
            <w:r w:rsidRPr="00CF1804">
              <w:rPr>
                <w:rFonts w:ascii="Arial" w:hAnsi="Arial" w:cs="Arial"/>
                <w:color w:val="292D36"/>
                <w:sz w:val="21"/>
                <w:szCs w:val="21"/>
              </w:rPr>
              <w:t>Collection primary labor market actors, training providers, potential partners and business/trade associations (continue)</w:t>
            </w:r>
          </w:p>
        </w:tc>
        <w:tc>
          <w:tcPr>
            <w:tcW w:w="3969" w:type="dxa"/>
            <w:vMerge/>
            <w:tcBorders>
              <w:left w:val="nil"/>
              <w:bottom w:val="single" w:sz="4" w:space="0" w:color="auto"/>
              <w:right w:val="single" w:sz="4" w:space="0" w:color="auto"/>
            </w:tcBorders>
            <w:shd w:val="clear" w:color="000000" w:fill="D9E2F3"/>
            <w:noWrap/>
            <w:vAlign w:val="center"/>
          </w:tcPr>
          <w:p w14:paraId="2101BD4C" w14:textId="77777777" w:rsidR="00C74A2A" w:rsidRPr="00434FFD" w:rsidRDefault="00C74A2A" w:rsidP="001B7EFB">
            <w:pPr>
              <w:spacing w:after="0" w:line="240" w:lineRule="auto"/>
              <w:rPr>
                <w:rFonts w:ascii="Arial" w:hAnsi="Arial" w:cs="Arial"/>
                <w:color w:val="292D36"/>
                <w:sz w:val="21"/>
                <w:szCs w:val="21"/>
                <w:highlight w:val="yellow"/>
              </w:rPr>
            </w:pPr>
          </w:p>
        </w:tc>
      </w:tr>
      <w:tr w:rsidR="001B7EFB" w:rsidRPr="00E21856" w14:paraId="1C747C00"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6665F51" w14:textId="131903C3" w:rsidR="001B7EFB" w:rsidRPr="00E21856" w:rsidRDefault="001B7EFB" w:rsidP="001B7EFB">
            <w:pPr>
              <w:spacing w:after="0" w:line="240" w:lineRule="auto"/>
              <w:rPr>
                <w:rFonts w:ascii="Arial" w:eastAsia="Times New Roman" w:hAnsi="Arial" w:cs="Arial"/>
                <w:b/>
                <w:bCs/>
                <w:color w:val="000000"/>
                <w:sz w:val="20"/>
                <w:szCs w:val="20"/>
                <w:lang w:val="en-GB"/>
              </w:rPr>
            </w:pPr>
            <w:r w:rsidRPr="00CF1804">
              <w:rPr>
                <w:rFonts w:ascii="Arial" w:hAnsi="Arial" w:cs="Arial"/>
                <w:color w:val="292D36"/>
                <w:sz w:val="21"/>
                <w:szCs w:val="21"/>
              </w:rPr>
              <w:t xml:space="preserve">Data consolidation, analysis and report writing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20634C57" w14:textId="0DCFB3DE" w:rsidR="001B7EFB" w:rsidRPr="00434FFD" w:rsidRDefault="001B7EFB" w:rsidP="001B7EFB">
            <w:pPr>
              <w:spacing w:after="0" w:line="240" w:lineRule="auto"/>
              <w:rPr>
                <w:rFonts w:ascii="Arial" w:eastAsia="Times New Roman" w:hAnsi="Arial" w:cs="Arial"/>
                <w:bCs/>
                <w:color w:val="000000"/>
                <w:sz w:val="20"/>
                <w:szCs w:val="20"/>
                <w:highlight w:val="yellow"/>
                <w:lang w:val="en-GB"/>
              </w:rPr>
            </w:pPr>
          </w:p>
        </w:tc>
      </w:tr>
      <w:tr w:rsidR="00287B47" w:rsidRPr="00287B47" w14:paraId="29A5D36F" w14:textId="77777777" w:rsidTr="005B07EE">
        <w:trPr>
          <w:trHeight w:val="434"/>
        </w:trPr>
        <w:tc>
          <w:tcPr>
            <w:tcW w:w="5670" w:type="dxa"/>
            <w:tcBorders>
              <w:top w:val="single" w:sz="4" w:space="0" w:color="auto"/>
              <w:left w:val="single" w:sz="4" w:space="0" w:color="auto"/>
              <w:bottom w:val="single" w:sz="4" w:space="0" w:color="auto"/>
              <w:right w:val="single" w:sz="4" w:space="0" w:color="auto"/>
            </w:tcBorders>
            <w:shd w:val="clear" w:color="000000" w:fill="D9E2F3"/>
            <w:noWrap/>
          </w:tcPr>
          <w:p w14:paraId="5F269862" w14:textId="3A2109E4"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Share draft report with Plan</w:t>
            </w:r>
            <w:r>
              <w:rPr>
                <w:rFonts w:ascii="Arial" w:hAnsi="Arial" w:cs="Arial"/>
                <w:color w:val="292D36"/>
                <w:sz w:val="21"/>
                <w:szCs w:val="21"/>
              </w:rPr>
              <w:t xml:space="preserve"> - Plan to share feedback with consultant</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66B0D9F1" w14:textId="7433F874" w:rsidR="00287B47" w:rsidRPr="00434FFD" w:rsidRDefault="00287B47" w:rsidP="001B7EFB">
            <w:pPr>
              <w:spacing w:after="0" w:line="240" w:lineRule="auto"/>
              <w:rPr>
                <w:rFonts w:ascii="Arial" w:hAnsi="Arial" w:cs="Arial"/>
                <w:color w:val="292D36"/>
                <w:sz w:val="21"/>
                <w:szCs w:val="21"/>
                <w:highlight w:val="yellow"/>
              </w:rPr>
            </w:pPr>
          </w:p>
        </w:tc>
      </w:tr>
      <w:tr w:rsidR="00287B47" w:rsidRPr="00287B47" w14:paraId="35EDC32B" w14:textId="77777777" w:rsidTr="005B07EE">
        <w:trPr>
          <w:trHeight w:val="434"/>
        </w:trPr>
        <w:tc>
          <w:tcPr>
            <w:tcW w:w="5670" w:type="dxa"/>
            <w:tcBorders>
              <w:top w:val="single" w:sz="4" w:space="0" w:color="auto"/>
              <w:left w:val="single" w:sz="8" w:space="0" w:color="auto"/>
              <w:bottom w:val="single" w:sz="4" w:space="0" w:color="auto"/>
              <w:right w:val="single" w:sz="4" w:space="0" w:color="auto"/>
            </w:tcBorders>
            <w:shd w:val="clear" w:color="000000" w:fill="D9E2F3"/>
            <w:noWrap/>
          </w:tcPr>
          <w:p w14:paraId="4A38951D" w14:textId="73B95A0A"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 xml:space="preserve">Presentation of key findings to Plan International staff and key stakeholders at </w:t>
            </w:r>
            <w:r w:rsidR="00C25276">
              <w:rPr>
                <w:rFonts w:ascii="Arial" w:hAnsi="Arial" w:cs="Arial"/>
                <w:color w:val="292D36"/>
                <w:sz w:val="21"/>
                <w:szCs w:val="21"/>
              </w:rPr>
              <w:t xml:space="preserve">Khartoum </w:t>
            </w:r>
            <w:r w:rsidR="004561CF">
              <w:rPr>
                <w:rFonts w:ascii="Arial" w:hAnsi="Arial" w:cs="Arial"/>
                <w:color w:val="292D36"/>
                <w:sz w:val="21"/>
                <w:szCs w:val="21"/>
              </w:rPr>
              <w:t xml:space="preserve">state </w:t>
            </w:r>
            <w:r w:rsidRPr="00CF1804">
              <w:rPr>
                <w:rFonts w:ascii="Arial" w:hAnsi="Arial" w:cs="Arial"/>
                <w:color w:val="292D36"/>
                <w:sz w:val="21"/>
                <w:szCs w:val="21"/>
              </w:rPr>
              <w:t xml:space="preserve"> and results validation meeting.</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77BD5834" w14:textId="08CF6BCF" w:rsidR="00287B47" w:rsidRPr="00434FFD" w:rsidRDefault="00287B47">
            <w:pPr>
              <w:spacing w:after="0" w:line="240" w:lineRule="auto"/>
              <w:rPr>
                <w:rFonts w:ascii="Arial" w:hAnsi="Arial" w:cs="Arial"/>
                <w:color w:val="292D36"/>
                <w:sz w:val="21"/>
                <w:szCs w:val="21"/>
                <w:highlight w:val="yellow"/>
              </w:rPr>
            </w:pPr>
          </w:p>
        </w:tc>
      </w:tr>
      <w:tr w:rsidR="00C74A2A" w:rsidRPr="00E21856" w14:paraId="407ED256"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78804C10" w14:textId="35835D68"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 xml:space="preserve">Consolidation of report with outcomes of the meeting by the consultant </w:t>
            </w:r>
          </w:p>
        </w:tc>
        <w:tc>
          <w:tcPr>
            <w:tcW w:w="3969" w:type="dxa"/>
            <w:vMerge w:val="restart"/>
            <w:tcBorders>
              <w:top w:val="single" w:sz="8" w:space="0" w:color="auto"/>
              <w:left w:val="nil"/>
              <w:right w:val="single" w:sz="4" w:space="0" w:color="auto"/>
            </w:tcBorders>
            <w:shd w:val="clear" w:color="000000" w:fill="D9E2F3"/>
            <w:noWrap/>
            <w:vAlign w:val="center"/>
          </w:tcPr>
          <w:p w14:paraId="6CF2FA72" w14:textId="1867ACCF" w:rsidR="00C74A2A" w:rsidRPr="00434FFD" w:rsidRDefault="00C74A2A" w:rsidP="001B7EFB">
            <w:pPr>
              <w:spacing w:after="0" w:line="240" w:lineRule="auto"/>
              <w:rPr>
                <w:rFonts w:ascii="Arial" w:eastAsia="Times New Roman" w:hAnsi="Arial" w:cs="Arial"/>
                <w:bCs/>
                <w:color w:val="000000"/>
                <w:sz w:val="20"/>
                <w:szCs w:val="20"/>
                <w:highlight w:val="yellow"/>
                <w:lang w:val="en-GB"/>
              </w:rPr>
            </w:pPr>
          </w:p>
        </w:tc>
      </w:tr>
      <w:tr w:rsidR="00C74A2A" w:rsidRPr="00E21856" w14:paraId="5272A1FE"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5C580EDF" w14:textId="0BA327B1"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Share final report</w:t>
            </w:r>
          </w:p>
        </w:tc>
        <w:tc>
          <w:tcPr>
            <w:tcW w:w="3969" w:type="dxa"/>
            <w:vMerge/>
            <w:tcBorders>
              <w:left w:val="nil"/>
              <w:bottom w:val="single" w:sz="4" w:space="0" w:color="auto"/>
              <w:right w:val="single" w:sz="4" w:space="0" w:color="auto"/>
            </w:tcBorders>
            <w:shd w:val="clear" w:color="000000" w:fill="D9E2F3"/>
            <w:noWrap/>
            <w:vAlign w:val="center"/>
          </w:tcPr>
          <w:p w14:paraId="393F74DA" w14:textId="4050E4C9" w:rsidR="00C74A2A" w:rsidRDefault="00C74A2A" w:rsidP="001B7EFB">
            <w:pPr>
              <w:spacing w:after="0" w:line="240" w:lineRule="auto"/>
              <w:rPr>
                <w:rFonts w:ascii="Arial" w:eastAsia="Times New Roman" w:hAnsi="Arial" w:cs="Arial"/>
                <w:b/>
                <w:bCs/>
                <w:color w:val="000000"/>
                <w:sz w:val="20"/>
                <w:szCs w:val="20"/>
                <w:lang w:val="en-GB"/>
              </w:rPr>
            </w:pPr>
          </w:p>
        </w:tc>
      </w:tr>
    </w:tbl>
    <w:p w14:paraId="55385A0E" w14:textId="77777777" w:rsidR="006D6D93" w:rsidRDefault="006D6D93" w:rsidP="00740F19">
      <w:pPr>
        <w:pStyle w:val="NormalWeb"/>
        <w:spacing w:before="0" w:beforeAutospacing="0" w:after="0" w:afterAutospacing="0"/>
        <w:jc w:val="both"/>
        <w:rPr>
          <w:rFonts w:ascii="Arial" w:hAnsi="Arial" w:cs="Arial"/>
          <w:b/>
          <w:bCs/>
          <w:color w:val="292D36"/>
          <w:sz w:val="21"/>
          <w:szCs w:val="21"/>
        </w:rPr>
      </w:pPr>
    </w:p>
    <w:p w14:paraId="26C6207B" w14:textId="77777777" w:rsidR="00777F8C" w:rsidRPr="00BB4DB7" w:rsidRDefault="00777F8C"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Consultant Profile </w:t>
      </w:r>
    </w:p>
    <w:p w14:paraId="19D8DEC9" w14:textId="5D05AEF4" w:rsidR="00777F8C" w:rsidRPr="00E21856" w:rsidRDefault="00777F8C" w:rsidP="00FF60F5">
      <w:pPr>
        <w:pStyle w:val="NormalWeb"/>
        <w:numPr>
          <w:ilvl w:val="0"/>
          <w:numId w:val="5"/>
        </w:numPr>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Experience in consulting and</w:t>
      </w:r>
      <w:r w:rsidR="00E517B3" w:rsidRPr="00E21856">
        <w:rPr>
          <w:rFonts w:ascii="Arial" w:hAnsi="Arial" w:cs="Arial"/>
          <w:color w:val="292D36"/>
          <w:sz w:val="21"/>
          <w:szCs w:val="21"/>
        </w:rPr>
        <w:t xml:space="preserve"> labour</w:t>
      </w:r>
      <w:r w:rsidRPr="00E21856">
        <w:rPr>
          <w:rFonts w:ascii="Arial" w:hAnsi="Arial" w:cs="Arial"/>
          <w:color w:val="292D36"/>
          <w:sz w:val="21"/>
          <w:szCs w:val="21"/>
        </w:rPr>
        <w:t xml:space="preserve"> market research </w:t>
      </w:r>
    </w:p>
    <w:p w14:paraId="2FE77F2A" w14:textId="39EE7E55" w:rsidR="00777F8C" w:rsidRPr="00E21856" w:rsidRDefault="00777F8C"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Familiarity with</w:t>
      </w:r>
      <w:r w:rsidR="004561CF">
        <w:rPr>
          <w:rFonts w:ascii="Arial" w:hAnsi="Arial" w:cs="Arial"/>
          <w:color w:val="292D36"/>
          <w:sz w:val="21"/>
          <w:szCs w:val="21"/>
        </w:rPr>
        <w:t xml:space="preserve"> Umbada and Mayo</w:t>
      </w:r>
      <w:r w:rsidR="00C25276">
        <w:rPr>
          <w:rFonts w:ascii="Arial" w:hAnsi="Arial" w:cs="Arial"/>
          <w:color w:val="292D36"/>
          <w:sz w:val="21"/>
          <w:szCs w:val="21"/>
        </w:rPr>
        <w:t xml:space="preserve"> </w:t>
      </w:r>
      <w:r w:rsidR="004561CF">
        <w:rPr>
          <w:rFonts w:ascii="Arial" w:hAnsi="Arial" w:cs="Arial"/>
          <w:color w:val="292D36"/>
          <w:sz w:val="21"/>
          <w:szCs w:val="21"/>
        </w:rPr>
        <w:t xml:space="preserve">at </w:t>
      </w:r>
      <w:r w:rsidR="00C25276">
        <w:rPr>
          <w:rFonts w:ascii="Arial" w:hAnsi="Arial" w:cs="Arial"/>
          <w:color w:val="292D36"/>
          <w:sz w:val="21"/>
          <w:szCs w:val="21"/>
        </w:rPr>
        <w:t>Khartoum</w:t>
      </w:r>
      <w:r w:rsidR="004561CF">
        <w:rPr>
          <w:rFonts w:ascii="Arial" w:hAnsi="Arial" w:cs="Arial"/>
          <w:color w:val="292D36"/>
          <w:sz w:val="21"/>
          <w:szCs w:val="21"/>
        </w:rPr>
        <w:t xml:space="preserve"> </w:t>
      </w:r>
      <w:r w:rsidRPr="00E21856">
        <w:rPr>
          <w:rFonts w:ascii="Arial" w:hAnsi="Arial" w:cs="Arial"/>
          <w:color w:val="292D36"/>
          <w:sz w:val="21"/>
          <w:szCs w:val="21"/>
        </w:rPr>
        <w:t>State especially</w:t>
      </w:r>
      <w:r w:rsidR="00C25276">
        <w:rPr>
          <w:rFonts w:ascii="Arial" w:hAnsi="Arial" w:cs="Arial"/>
          <w:color w:val="292D36"/>
          <w:sz w:val="21"/>
          <w:szCs w:val="21"/>
        </w:rPr>
        <w:t xml:space="preserve"> </w:t>
      </w:r>
      <w:proofErr w:type="spellStart"/>
      <w:r w:rsidR="004561CF">
        <w:rPr>
          <w:rFonts w:ascii="Arial" w:hAnsi="Arial" w:cs="Arial"/>
          <w:color w:val="292D36"/>
          <w:sz w:val="21"/>
          <w:szCs w:val="21"/>
        </w:rPr>
        <w:t>Nifashs</w:t>
      </w:r>
      <w:proofErr w:type="spellEnd"/>
      <w:r w:rsidR="004561CF">
        <w:rPr>
          <w:rFonts w:ascii="Arial" w:hAnsi="Arial" w:cs="Arial"/>
          <w:color w:val="292D36"/>
          <w:sz w:val="21"/>
          <w:szCs w:val="21"/>
        </w:rPr>
        <w:t xml:space="preserve"> , Dar Elsalam </w:t>
      </w:r>
      <w:proofErr w:type="spellStart"/>
      <w:r w:rsidR="004561CF">
        <w:rPr>
          <w:rFonts w:ascii="Arial" w:hAnsi="Arial" w:cs="Arial"/>
          <w:color w:val="292D36"/>
          <w:sz w:val="21"/>
          <w:szCs w:val="21"/>
        </w:rPr>
        <w:t>Nad</w:t>
      </w:r>
      <w:proofErr w:type="spellEnd"/>
      <w:r w:rsidR="004561CF">
        <w:rPr>
          <w:rFonts w:ascii="Arial" w:hAnsi="Arial" w:cs="Arial"/>
          <w:color w:val="292D36"/>
          <w:sz w:val="21"/>
          <w:szCs w:val="21"/>
        </w:rPr>
        <w:t xml:space="preserve"> </w:t>
      </w:r>
      <w:proofErr w:type="spellStart"/>
      <w:r w:rsidR="004561CF">
        <w:rPr>
          <w:rFonts w:ascii="Arial" w:hAnsi="Arial" w:cs="Arial"/>
          <w:color w:val="292D36"/>
          <w:sz w:val="21"/>
          <w:szCs w:val="21"/>
        </w:rPr>
        <w:t>Gaboosh</w:t>
      </w:r>
      <w:proofErr w:type="spellEnd"/>
      <w:r w:rsidR="004561CF">
        <w:rPr>
          <w:rFonts w:ascii="Arial" w:hAnsi="Arial" w:cs="Arial"/>
          <w:color w:val="292D36"/>
          <w:sz w:val="21"/>
          <w:szCs w:val="21"/>
        </w:rPr>
        <w:t xml:space="preserve">  communities (</w:t>
      </w:r>
      <w:r w:rsidR="00C25276">
        <w:rPr>
          <w:rFonts w:ascii="Arial" w:hAnsi="Arial" w:cs="Arial"/>
          <w:color w:val="292D36"/>
          <w:sz w:val="21"/>
          <w:szCs w:val="21"/>
        </w:rPr>
        <w:t>vulnerable youth’</w:t>
      </w:r>
      <w:r w:rsidR="001C1951" w:rsidRPr="00E21856">
        <w:rPr>
          <w:rFonts w:ascii="Arial" w:hAnsi="Arial" w:cs="Arial"/>
          <w:color w:val="292D36"/>
          <w:sz w:val="21"/>
          <w:szCs w:val="21"/>
        </w:rPr>
        <w:t>s</w:t>
      </w:r>
      <w:r w:rsidRPr="00E21856">
        <w:rPr>
          <w:rFonts w:ascii="Arial" w:hAnsi="Arial" w:cs="Arial"/>
          <w:color w:val="292D36"/>
          <w:sz w:val="21"/>
          <w:szCs w:val="21"/>
        </w:rPr>
        <w:t xml:space="preserve"> business</w:t>
      </w:r>
      <w:r w:rsidR="004561CF">
        <w:rPr>
          <w:rFonts w:ascii="Arial" w:hAnsi="Arial" w:cs="Arial"/>
          <w:color w:val="292D36"/>
          <w:sz w:val="21"/>
          <w:szCs w:val="21"/>
        </w:rPr>
        <w:t>).</w:t>
      </w:r>
    </w:p>
    <w:p w14:paraId="5F06464C" w14:textId="77777777" w:rsidR="00777F8C" w:rsidRPr="00E21856" w:rsidRDefault="00777F8C"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Well-connected to Business and Trade Associations and other industry platforms. </w:t>
      </w:r>
    </w:p>
    <w:p w14:paraId="0EC3BBDC" w14:textId="77777777" w:rsidR="00777F8C" w:rsidRPr="00E21856" w:rsidRDefault="00777F8C"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Excellent </w:t>
      </w:r>
      <w:r w:rsidR="00E517B3" w:rsidRPr="00E21856">
        <w:rPr>
          <w:rFonts w:ascii="Arial" w:hAnsi="Arial" w:cs="Arial"/>
          <w:color w:val="292D36"/>
          <w:sz w:val="21"/>
          <w:szCs w:val="21"/>
        </w:rPr>
        <w:t xml:space="preserve">labour </w:t>
      </w:r>
      <w:r w:rsidRPr="00E21856">
        <w:rPr>
          <w:rFonts w:ascii="Arial" w:hAnsi="Arial" w:cs="Arial"/>
          <w:color w:val="292D36"/>
          <w:sz w:val="21"/>
          <w:szCs w:val="21"/>
        </w:rPr>
        <w:t xml:space="preserve">market research and networking skills </w:t>
      </w:r>
    </w:p>
    <w:p w14:paraId="060AB021" w14:textId="610D6595" w:rsidR="00016D9D" w:rsidRPr="00E21856" w:rsidRDefault="00777F8C"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Ex</w:t>
      </w:r>
      <w:r w:rsidR="00016D9D" w:rsidRPr="00E21856">
        <w:rPr>
          <w:rFonts w:ascii="Arial" w:hAnsi="Arial" w:cs="Arial"/>
          <w:color w:val="292D36"/>
          <w:sz w:val="21"/>
          <w:szCs w:val="21"/>
        </w:rPr>
        <w:t xml:space="preserve">cellent communication skills. </w:t>
      </w:r>
    </w:p>
    <w:p w14:paraId="04030942" w14:textId="77777777" w:rsidR="00016D9D" w:rsidRPr="00BB4DB7" w:rsidRDefault="00016D9D"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Submission Information:</w:t>
      </w:r>
    </w:p>
    <w:p w14:paraId="0386CA66" w14:textId="4098FCD7" w:rsidR="00016D9D" w:rsidRPr="00E21856" w:rsidRDefault="00016D9D" w:rsidP="00016D9D">
      <w:pPr>
        <w:pStyle w:val="NormalWeb"/>
        <w:spacing w:after="0"/>
        <w:rPr>
          <w:rFonts w:ascii="Arial" w:hAnsi="Arial" w:cs="Arial"/>
          <w:color w:val="292D36"/>
          <w:sz w:val="21"/>
          <w:szCs w:val="21"/>
        </w:rPr>
      </w:pPr>
      <w:r w:rsidRPr="00E21856">
        <w:rPr>
          <w:rFonts w:ascii="Arial" w:hAnsi="Arial" w:cs="Arial"/>
          <w:color w:val="292D36"/>
          <w:sz w:val="21"/>
          <w:szCs w:val="21"/>
        </w:rPr>
        <w:t xml:space="preserve">Interested candidates are invited to submit via email one </w:t>
      </w:r>
    </w:p>
    <w:p w14:paraId="650F5EFA" w14:textId="77777777" w:rsidR="00016D9D" w:rsidRPr="00E21856" w:rsidRDefault="00016D9D"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lastRenderedPageBreak/>
        <w:t xml:space="preserve"> CV</w:t>
      </w:r>
      <w:r w:rsidR="00A7096E" w:rsidRPr="00E21856">
        <w:rPr>
          <w:rFonts w:ascii="Arial" w:hAnsi="Arial" w:cs="Arial"/>
          <w:color w:val="292D36"/>
          <w:sz w:val="21"/>
          <w:szCs w:val="21"/>
        </w:rPr>
        <w:t xml:space="preserve"> in </w:t>
      </w:r>
      <w:r w:rsidR="00C950FA" w:rsidRPr="00E21856">
        <w:rPr>
          <w:rFonts w:ascii="Arial" w:hAnsi="Arial" w:cs="Arial"/>
          <w:color w:val="292D36"/>
          <w:sz w:val="21"/>
          <w:szCs w:val="21"/>
        </w:rPr>
        <w:t>English which</w:t>
      </w:r>
      <w:r w:rsidRPr="00E21856">
        <w:rPr>
          <w:rFonts w:ascii="Arial" w:hAnsi="Arial" w:cs="Arial"/>
          <w:color w:val="292D36"/>
          <w:sz w:val="21"/>
          <w:szCs w:val="21"/>
        </w:rPr>
        <w:t xml:space="preserve"> clearly states relevant expertise/experiences; </w:t>
      </w:r>
    </w:p>
    <w:p w14:paraId="4CCEA900" w14:textId="14478EA9" w:rsidR="00016D9D" w:rsidRPr="00922C8B" w:rsidRDefault="00016D9D" w:rsidP="00FF60F5">
      <w:pPr>
        <w:pStyle w:val="NormalWeb"/>
        <w:numPr>
          <w:ilvl w:val="0"/>
          <w:numId w:val="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1 technical </w:t>
      </w:r>
      <w:r w:rsidR="00922C8B">
        <w:rPr>
          <w:rFonts w:ascii="Arial" w:hAnsi="Arial" w:cs="Arial"/>
          <w:color w:val="292D36"/>
          <w:sz w:val="21"/>
          <w:szCs w:val="21"/>
        </w:rPr>
        <w:t xml:space="preserve">&amp; financial proposal </w:t>
      </w:r>
      <w:r w:rsidRPr="00E21856">
        <w:rPr>
          <w:rFonts w:ascii="Arial" w:hAnsi="Arial" w:cs="Arial"/>
          <w:color w:val="292D36"/>
          <w:sz w:val="21"/>
          <w:szCs w:val="21"/>
        </w:rPr>
        <w:t>including detailed work-plan</w:t>
      </w:r>
      <w:r w:rsidR="00922C8B">
        <w:rPr>
          <w:rFonts w:ascii="Arial" w:hAnsi="Arial" w:cs="Arial"/>
          <w:color w:val="292D36"/>
          <w:sz w:val="21"/>
          <w:szCs w:val="21"/>
        </w:rPr>
        <w:t xml:space="preserve">. </w:t>
      </w:r>
    </w:p>
    <w:p w14:paraId="2F363579" w14:textId="7E91FD6E" w:rsidR="00016D9D" w:rsidRPr="00E21856" w:rsidRDefault="00016D9D" w:rsidP="00016D9D">
      <w:pPr>
        <w:pStyle w:val="NormalWeb"/>
        <w:spacing w:before="0" w:beforeAutospacing="0" w:after="0" w:afterAutospacing="0"/>
        <w:jc w:val="both"/>
        <w:rPr>
          <w:rFonts w:ascii="Arial" w:hAnsi="Arial" w:cs="Arial"/>
          <w:color w:val="292D36"/>
          <w:sz w:val="21"/>
          <w:szCs w:val="21"/>
        </w:rPr>
      </w:pPr>
    </w:p>
    <w:p w14:paraId="3DBF3A96" w14:textId="77777777" w:rsidR="00165300" w:rsidRPr="00BB4DB7" w:rsidRDefault="00165300" w:rsidP="00165300">
      <w:pPr>
        <w:spacing w:after="0" w:line="276" w:lineRule="auto"/>
        <w:rPr>
          <w:rFonts w:ascii="Arial" w:hAnsi="Arial" w:cs="Arial"/>
          <w:sz w:val="21"/>
          <w:szCs w:val="21"/>
        </w:rPr>
      </w:pPr>
    </w:p>
    <w:p w14:paraId="313DB5DC" w14:textId="77777777" w:rsidR="00287B47" w:rsidRDefault="00287B47">
      <w:pPr>
        <w:rPr>
          <w:rFonts w:ascii="Arial" w:hAnsi="Arial" w:cs="Arial"/>
          <w:b/>
          <w:bCs/>
          <w:sz w:val="21"/>
          <w:szCs w:val="21"/>
        </w:rPr>
      </w:pPr>
      <w:r>
        <w:rPr>
          <w:rFonts w:ascii="Arial" w:hAnsi="Arial" w:cs="Arial"/>
          <w:b/>
          <w:bCs/>
          <w:sz w:val="21"/>
          <w:szCs w:val="21"/>
        </w:rPr>
        <w:br w:type="page"/>
      </w:r>
    </w:p>
    <w:p w14:paraId="6C3771DE" w14:textId="19E99675" w:rsidR="007B6647" w:rsidRPr="00BB4DB7" w:rsidRDefault="00217914"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lastRenderedPageBreak/>
        <w:t>Data Confidentiality and Privacy</w:t>
      </w:r>
    </w:p>
    <w:p w14:paraId="0CA759C7" w14:textId="77777777" w:rsidR="00EF6D50" w:rsidRPr="00E21856" w:rsidRDefault="00D84141"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Consultant undertake to respect and protect the confidentiality of all information acquired as a</w:t>
      </w:r>
      <w:r w:rsidR="005462D7" w:rsidRPr="00E21856">
        <w:rPr>
          <w:rFonts w:ascii="Arial" w:hAnsi="Arial" w:cs="Arial"/>
          <w:color w:val="292D36"/>
          <w:sz w:val="21"/>
          <w:szCs w:val="21"/>
        </w:rPr>
        <w:t xml:space="preserve"> result of or pursuant to this Term of Reference </w:t>
      </w:r>
      <w:r w:rsidRPr="00E21856">
        <w:rPr>
          <w:rFonts w:ascii="Arial" w:hAnsi="Arial" w:cs="Arial"/>
          <w:color w:val="292D36"/>
          <w:sz w:val="21"/>
          <w:szCs w:val="21"/>
        </w:rPr>
        <w:t xml:space="preserve">and will not, without the other </w:t>
      </w:r>
      <w:r w:rsidR="00FE5D1F"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prior written consent, disclose any such information to a third party, unless it is required to do so by any applicable law or regulation or is specifically </w:t>
      </w:r>
      <w:r w:rsidR="005462D7" w:rsidRPr="00E21856">
        <w:rPr>
          <w:rFonts w:ascii="Arial" w:hAnsi="Arial" w:cs="Arial"/>
          <w:color w:val="292D36"/>
          <w:sz w:val="21"/>
          <w:szCs w:val="21"/>
        </w:rPr>
        <w:t>authorized</w:t>
      </w:r>
      <w:r w:rsidR="003243F5" w:rsidRPr="00E21856">
        <w:rPr>
          <w:rFonts w:ascii="Arial" w:hAnsi="Arial" w:cs="Arial"/>
          <w:color w:val="292D36"/>
          <w:sz w:val="21"/>
          <w:szCs w:val="21"/>
        </w:rPr>
        <w:t>, Plan International must comply with Applicable Law and implement any additional policies or procedures as required</w:t>
      </w:r>
      <w:r w:rsidR="003243F5" w:rsidRPr="00E21856">
        <w:rPr>
          <w:rFonts w:ascii="Arial" w:hAnsi="Arial" w:cs="Arial"/>
          <w:color w:val="292D36"/>
          <w:sz w:val="21"/>
          <w:szCs w:val="21"/>
        </w:rPr>
        <w:footnoteReference w:id="1"/>
      </w:r>
      <w:r w:rsidR="003243F5" w:rsidRPr="00E21856">
        <w:rPr>
          <w:rFonts w:ascii="Arial" w:hAnsi="Arial" w:cs="Arial"/>
          <w:color w:val="292D36"/>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E21856">
        <w:rPr>
          <w:rFonts w:ascii="Arial" w:hAnsi="Arial" w:cs="Arial"/>
          <w:color w:val="292D36"/>
          <w:sz w:val="21"/>
          <w:szCs w:val="21"/>
        </w:rPr>
        <w:footnoteReference w:id="2"/>
      </w:r>
      <w:r w:rsidR="003243F5" w:rsidRPr="00E21856">
        <w:rPr>
          <w:rFonts w:ascii="Arial" w:hAnsi="Arial" w:cs="Arial"/>
          <w:color w:val="292D36"/>
          <w:sz w:val="21"/>
          <w:szCs w:val="21"/>
        </w:rPr>
        <w:t>.</w:t>
      </w:r>
    </w:p>
    <w:p w14:paraId="0B2BE27D" w14:textId="77777777" w:rsidR="00586E14" w:rsidRPr="00E21856" w:rsidRDefault="00586E14" w:rsidP="008F42E7">
      <w:pPr>
        <w:pStyle w:val="NormalWeb"/>
        <w:spacing w:before="0" w:beforeAutospacing="0" w:after="0" w:afterAutospacing="0"/>
        <w:jc w:val="both"/>
        <w:rPr>
          <w:rFonts w:ascii="Arial" w:hAnsi="Arial" w:cs="Arial"/>
          <w:color w:val="292D36"/>
          <w:sz w:val="21"/>
          <w:szCs w:val="21"/>
        </w:rPr>
      </w:pPr>
    </w:p>
    <w:p w14:paraId="2D9C9BEB" w14:textId="77777777" w:rsidR="00416818" w:rsidRPr="004561CF" w:rsidRDefault="00DF0D69" w:rsidP="008F42E7">
      <w:pPr>
        <w:pStyle w:val="NormalWeb"/>
        <w:spacing w:before="0" w:beforeAutospacing="0" w:after="0" w:afterAutospacing="0"/>
        <w:jc w:val="both"/>
        <w:rPr>
          <w:rFonts w:ascii="Arial" w:hAnsi="Arial" w:cs="Arial"/>
          <w:b/>
          <w:color w:val="292D36"/>
          <w:sz w:val="21"/>
          <w:szCs w:val="21"/>
        </w:rPr>
      </w:pPr>
      <w:r w:rsidRPr="004561CF">
        <w:rPr>
          <w:rFonts w:ascii="Arial" w:hAnsi="Arial" w:cs="Arial"/>
          <w:b/>
          <w:color w:val="292D36"/>
          <w:sz w:val="21"/>
          <w:szCs w:val="21"/>
        </w:rPr>
        <w:t xml:space="preserve">Terms </w:t>
      </w:r>
      <w:r w:rsidR="00A262A0" w:rsidRPr="004561CF">
        <w:rPr>
          <w:rFonts w:ascii="Arial" w:hAnsi="Arial" w:cs="Arial"/>
          <w:b/>
          <w:color w:val="292D36"/>
          <w:sz w:val="21"/>
          <w:szCs w:val="21"/>
        </w:rPr>
        <w:t xml:space="preserve">of Payment </w:t>
      </w:r>
    </w:p>
    <w:p w14:paraId="6C165D49" w14:textId="7EC901DF" w:rsidR="00FF1EDA" w:rsidRPr="004561CF" w:rsidRDefault="00A262A0" w:rsidP="008F42E7">
      <w:pPr>
        <w:pStyle w:val="NormalWeb"/>
        <w:spacing w:before="0" w:beforeAutospacing="0" w:after="0" w:afterAutospacing="0"/>
        <w:jc w:val="both"/>
        <w:rPr>
          <w:rFonts w:ascii="Arial" w:hAnsi="Arial" w:cs="Arial"/>
          <w:color w:val="292D36"/>
          <w:sz w:val="21"/>
          <w:szCs w:val="21"/>
        </w:rPr>
      </w:pPr>
      <w:r w:rsidRPr="004561CF">
        <w:rPr>
          <w:rFonts w:ascii="Arial" w:hAnsi="Arial" w:cs="Arial"/>
          <w:color w:val="292D36"/>
          <w:sz w:val="21"/>
          <w:szCs w:val="21"/>
        </w:rPr>
        <w:t>Plan international</w:t>
      </w:r>
      <w:r w:rsidR="00FE5D1F" w:rsidRPr="004561CF">
        <w:rPr>
          <w:rFonts w:ascii="Arial" w:hAnsi="Arial" w:cs="Arial"/>
          <w:color w:val="292D36"/>
          <w:sz w:val="21"/>
          <w:szCs w:val="21"/>
        </w:rPr>
        <w:t xml:space="preserve"> Sudan</w:t>
      </w:r>
      <w:r w:rsidRPr="004561CF">
        <w:rPr>
          <w:rFonts w:ascii="Arial" w:hAnsi="Arial" w:cs="Arial"/>
          <w:color w:val="292D36"/>
          <w:sz w:val="21"/>
          <w:szCs w:val="21"/>
        </w:rPr>
        <w:t xml:space="preserve"> shall pay the consultancy fee to the consultant as agreed between both the parties</w:t>
      </w:r>
      <w:r w:rsidR="001E3BA3" w:rsidRPr="001E3BA3">
        <w:rPr>
          <w:rFonts w:ascii="Arial" w:hAnsi="Arial" w:cs="Arial"/>
          <w:color w:val="292D36"/>
          <w:sz w:val="21"/>
          <w:szCs w:val="21"/>
        </w:rPr>
        <w:t>.</w:t>
      </w:r>
    </w:p>
    <w:p w14:paraId="09F193E5" w14:textId="5818A857" w:rsidR="00922C8B" w:rsidRDefault="008A6AEC" w:rsidP="008A6AEC">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The consultants should include </w:t>
      </w:r>
      <w:r w:rsidRPr="008A6AEC">
        <w:rPr>
          <w:rFonts w:ascii="Arial" w:hAnsi="Arial" w:cs="Arial"/>
          <w:color w:val="292D36"/>
          <w:sz w:val="21"/>
          <w:szCs w:val="21"/>
        </w:rPr>
        <w:t xml:space="preserve">All expenses </w:t>
      </w:r>
      <w:r>
        <w:rPr>
          <w:rFonts w:ascii="Arial" w:hAnsi="Arial" w:cs="Arial"/>
          <w:color w:val="292D36"/>
          <w:sz w:val="21"/>
          <w:szCs w:val="21"/>
        </w:rPr>
        <w:t>as per the below:</w:t>
      </w:r>
      <w:r w:rsidRPr="008A6AEC">
        <w:rPr>
          <w:rFonts w:ascii="Arial" w:hAnsi="Arial" w:cs="Arial"/>
          <w:color w:val="292D36"/>
          <w:sz w:val="21"/>
          <w:szCs w:val="21"/>
        </w:rPr>
        <w:t xml:space="preserve"> </w:t>
      </w:r>
    </w:p>
    <w:p w14:paraId="7F17792A" w14:textId="42904721" w:rsidR="00272813" w:rsidRDefault="00272813" w:rsidP="008F42E7">
      <w:pPr>
        <w:pStyle w:val="NormalWeb"/>
        <w:spacing w:before="0" w:beforeAutospacing="0" w:after="0" w:afterAutospacing="0"/>
        <w:jc w:val="both"/>
        <w:rPr>
          <w:rFonts w:ascii="Arial" w:hAnsi="Arial" w:cs="Arial"/>
          <w:color w:val="292D36"/>
          <w:sz w:val="21"/>
          <w:szCs w:val="21"/>
        </w:rPr>
      </w:pPr>
    </w:p>
    <w:p w14:paraId="2CEF4141" w14:textId="77B2D14D" w:rsidR="00922C8B" w:rsidRPr="004561CF" w:rsidRDefault="00922C8B" w:rsidP="00FF60F5">
      <w:pPr>
        <w:pStyle w:val="NormalWeb"/>
        <w:numPr>
          <w:ilvl w:val="0"/>
          <w:numId w:val="8"/>
        </w:numPr>
        <w:spacing w:before="0" w:beforeAutospacing="0" w:after="0" w:afterAutospacing="0"/>
        <w:jc w:val="both"/>
        <w:rPr>
          <w:rFonts w:ascii="Arial" w:hAnsi="Arial" w:cs="Arial"/>
          <w:color w:val="292D36"/>
          <w:sz w:val="21"/>
          <w:szCs w:val="21"/>
        </w:rPr>
      </w:pPr>
      <w:r w:rsidRPr="004561CF">
        <w:rPr>
          <w:rFonts w:ascii="Arial" w:hAnsi="Arial" w:cs="Arial"/>
          <w:color w:val="292D36"/>
          <w:sz w:val="21"/>
          <w:szCs w:val="21"/>
        </w:rPr>
        <w:t xml:space="preserve">Technical consultant work this including the duties (develop proposal, assessment tools, Training data collectors, conducting felid assessment activities. </w:t>
      </w:r>
    </w:p>
    <w:p w14:paraId="4FAC147C" w14:textId="08F19E3E" w:rsidR="00922C8B" w:rsidRPr="004561CF" w:rsidRDefault="00922C8B" w:rsidP="004561CF">
      <w:pPr>
        <w:pStyle w:val="NormalWeb"/>
        <w:numPr>
          <w:ilvl w:val="0"/>
          <w:numId w:val="8"/>
        </w:numPr>
        <w:spacing w:before="0" w:beforeAutospacing="0" w:after="0" w:afterAutospacing="0"/>
        <w:jc w:val="both"/>
        <w:rPr>
          <w:rFonts w:ascii="Arial" w:hAnsi="Arial" w:cs="Arial"/>
          <w:color w:val="292D36"/>
          <w:sz w:val="21"/>
          <w:szCs w:val="21"/>
        </w:rPr>
      </w:pPr>
      <w:r w:rsidRPr="004561CF">
        <w:rPr>
          <w:rFonts w:ascii="Arial" w:hAnsi="Arial" w:cs="Arial"/>
          <w:color w:val="292D36"/>
          <w:sz w:val="21"/>
          <w:szCs w:val="21"/>
        </w:rPr>
        <w:t xml:space="preserve">Data Analysis cost and reporting. </w:t>
      </w:r>
    </w:p>
    <w:p w14:paraId="3105AE55" w14:textId="385078AE" w:rsidR="00965D7C" w:rsidRDefault="00922C8B" w:rsidP="001640EE">
      <w:pPr>
        <w:pStyle w:val="NormalWeb"/>
        <w:spacing w:before="0" w:beforeAutospacing="0" w:after="0" w:afterAutospacing="0"/>
        <w:jc w:val="both"/>
        <w:rPr>
          <w:rFonts w:ascii="Arial" w:hAnsi="Arial" w:cs="Arial"/>
          <w:color w:val="292D36"/>
          <w:sz w:val="21"/>
          <w:szCs w:val="21"/>
        </w:rPr>
      </w:pPr>
      <w:r w:rsidRPr="004561CF">
        <w:rPr>
          <w:rFonts w:ascii="Arial" w:hAnsi="Arial" w:cs="Arial"/>
          <w:color w:val="292D36"/>
          <w:sz w:val="21"/>
          <w:szCs w:val="21"/>
        </w:rPr>
        <w:t xml:space="preserve">  This </w:t>
      </w:r>
      <w:r w:rsidR="001640EE" w:rsidRPr="004561CF">
        <w:rPr>
          <w:rFonts w:ascii="Arial" w:hAnsi="Arial" w:cs="Arial"/>
          <w:color w:val="292D36"/>
          <w:sz w:val="21"/>
          <w:szCs w:val="21"/>
        </w:rPr>
        <w:t>exercise will include contract</w:t>
      </w:r>
      <w:r w:rsidR="00A262A0" w:rsidRPr="004561CF">
        <w:rPr>
          <w:rFonts w:ascii="Arial" w:hAnsi="Arial" w:cs="Arial"/>
          <w:color w:val="292D36"/>
          <w:sz w:val="21"/>
          <w:szCs w:val="21"/>
        </w:rPr>
        <w:t xml:space="preserve"> agreement</w:t>
      </w:r>
      <w:r w:rsidR="001640EE" w:rsidRPr="004561CF">
        <w:rPr>
          <w:rFonts w:ascii="Arial" w:hAnsi="Arial" w:cs="Arial"/>
          <w:color w:val="292D36"/>
          <w:sz w:val="21"/>
          <w:szCs w:val="21"/>
        </w:rPr>
        <w:t xml:space="preserve"> which will </w:t>
      </w:r>
      <w:r w:rsidR="00EF6D50" w:rsidRPr="004561CF">
        <w:rPr>
          <w:rFonts w:ascii="Arial" w:hAnsi="Arial" w:cs="Arial"/>
          <w:color w:val="292D36"/>
          <w:sz w:val="21"/>
          <w:szCs w:val="21"/>
        </w:rPr>
        <w:t>sign of this agreement with</w:t>
      </w:r>
      <w:r w:rsidR="00A262A0" w:rsidRPr="004561CF">
        <w:rPr>
          <w:rFonts w:ascii="Arial" w:hAnsi="Arial" w:cs="Arial"/>
          <w:color w:val="292D36"/>
          <w:sz w:val="21"/>
          <w:szCs w:val="21"/>
        </w:rPr>
        <w:t xml:space="preserve"> detailed work plan approved by</w:t>
      </w:r>
      <w:r w:rsidR="00EF6D50" w:rsidRPr="004561CF">
        <w:rPr>
          <w:rFonts w:ascii="Arial" w:hAnsi="Arial" w:cs="Arial"/>
          <w:color w:val="292D36"/>
          <w:sz w:val="21"/>
          <w:szCs w:val="21"/>
        </w:rPr>
        <w:t xml:space="preserve"> Plan international</w:t>
      </w:r>
      <w:r w:rsidR="00237A48" w:rsidRPr="004561CF">
        <w:rPr>
          <w:rFonts w:ascii="Arial" w:hAnsi="Arial" w:cs="Arial"/>
          <w:color w:val="292D36"/>
          <w:sz w:val="21"/>
          <w:szCs w:val="21"/>
        </w:rPr>
        <w:t>- Sudan</w:t>
      </w:r>
      <w:r w:rsidR="001640EE" w:rsidRPr="004561CF">
        <w:rPr>
          <w:rFonts w:ascii="Arial" w:hAnsi="Arial" w:cs="Arial"/>
          <w:color w:val="292D36"/>
          <w:sz w:val="21"/>
          <w:szCs w:val="21"/>
        </w:rPr>
        <w:t xml:space="preserve"> after completion of work. </w:t>
      </w:r>
      <w:r w:rsidR="00A262A0" w:rsidRPr="00E21856">
        <w:rPr>
          <w:rFonts w:ascii="Arial" w:hAnsi="Arial" w:cs="Arial"/>
          <w:color w:val="292D36"/>
          <w:sz w:val="21"/>
          <w:szCs w:val="21"/>
        </w:rPr>
        <w:t xml:space="preserve"> </w:t>
      </w:r>
    </w:p>
    <w:p w14:paraId="4A03A407" w14:textId="77777777" w:rsidR="004F303B" w:rsidRPr="00E21856" w:rsidRDefault="004F303B" w:rsidP="001640EE">
      <w:pPr>
        <w:pStyle w:val="NormalWeb"/>
        <w:spacing w:before="0" w:beforeAutospacing="0" w:after="0" w:afterAutospacing="0"/>
        <w:jc w:val="both"/>
        <w:rPr>
          <w:rFonts w:ascii="Arial" w:hAnsi="Arial" w:cs="Arial"/>
          <w:color w:val="292D36"/>
          <w:sz w:val="21"/>
          <w:szCs w:val="21"/>
        </w:rPr>
      </w:pPr>
    </w:p>
    <w:p w14:paraId="7CD42F48" w14:textId="77777777" w:rsidR="00E3342B" w:rsidRPr="00BB4DB7" w:rsidRDefault="00E3342B" w:rsidP="00F24702">
      <w:pPr>
        <w:spacing w:after="0" w:line="276" w:lineRule="auto"/>
        <w:rPr>
          <w:rFonts w:ascii="Arial" w:hAnsi="Arial" w:cs="Arial"/>
          <w:sz w:val="21"/>
          <w:szCs w:val="21"/>
        </w:rPr>
      </w:pPr>
    </w:p>
    <w:p w14:paraId="7326CDD8" w14:textId="77777777" w:rsidR="002674A5" w:rsidRPr="00BB4DB7" w:rsidRDefault="002674A5" w:rsidP="00FF60F5">
      <w:pPr>
        <w:pStyle w:val="ListParagraph"/>
        <w:numPr>
          <w:ilvl w:val="0"/>
          <w:numId w:val="4"/>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Appendixes </w:t>
      </w:r>
    </w:p>
    <w:p w14:paraId="4DE218A0" w14:textId="4C67A613" w:rsidR="00384FA7" w:rsidRDefault="00384FA7" w:rsidP="00FF60F5">
      <w:pPr>
        <w:pStyle w:val="ListParagraph"/>
        <w:numPr>
          <w:ilvl w:val="0"/>
          <w:numId w:val="6"/>
        </w:numPr>
        <w:spacing w:after="0" w:line="276" w:lineRule="auto"/>
        <w:rPr>
          <w:rFonts w:ascii="Arial" w:hAnsi="Arial" w:cs="Arial"/>
          <w:b/>
          <w:color w:val="0070C0"/>
          <w:sz w:val="21"/>
          <w:szCs w:val="21"/>
        </w:rPr>
      </w:pPr>
      <w:r w:rsidRPr="00384FA7">
        <w:rPr>
          <w:rFonts w:ascii="Arial" w:hAnsi="Arial" w:cs="Arial"/>
          <w:b/>
          <w:color w:val="0070C0"/>
          <w:sz w:val="21"/>
          <w:szCs w:val="21"/>
        </w:rPr>
        <w:t xml:space="preserve">Report structure </w:t>
      </w:r>
      <w:r w:rsidR="004561CF">
        <w:rPr>
          <w:rFonts w:ascii="Arial" w:hAnsi="Arial" w:cs="Arial"/>
          <w:b/>
          <w:color w:val="0070C0"/>
          <w:sz w:val="21"/>
          <w:szCs w:val="21"/>
        </w:rPr>
        <w:t xml:space="preserve">Gender sensitive </w:t>
      </w:r>
      <w:r w:rsidRPr="00384FA7">
        <w:rPr>
          <w:rFonts w:ascii="Arial" w:hAnsi="Arial" w:cs="Arial"/>
          <w:b/>
          <w:color w:val="0070C0"/>
          <w:sz w:val="21"/>
          <w:szCs w:val="21"/>
        </w:rPr>
        <w:t>Market Scan Assessment (including desk review)</w:t>
      </w:r>
    </w:p>
    <w:p w14:paraId="218DF309"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Table of Contents </w:t>
      </w:r>
    </w:p>
    <w:p w14:paraId="5DB15518"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CONSULTING </w:t>
      </w:r>
    </w:p>
    <w:p w14:paraId="771A55BA"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TEAM ACKNOWLEDGEMENTS</w:t>
      </w:r>
    </w:p>
    <w:p w14:paraId="4857C2DF"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List of tables </w:t>
      </w:r>
    </w:p>
    <w:p w14:paraId="69DBBA0E"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Acronyms </w:t>
      </w:r>
    </w:p>
    <w:p w14:paraId="2D7D8B25"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EXECUTIVE SUMMARY </w:t>
      </w:r>
    </w:p>
    <w:p w14:paraId="444FDF09" w14:textId="77777777" w:rsidR="00384FA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1.    Purpose, goals and use of the study </w:t>
      </w:r>
    </w:p>
    <w:p w14:paraId="0C76A3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1.1.  Rationale for the study </w:t>
      </w:r>
    </w:p>
    <w:p w14:paraId="2800CCF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1.2.  Purpose of the study </w:t>
      </w:r>
    </w:p>
    <w:p w14:paraId="388F1D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1.3.  Objectives of the study </w:t>
      </w:r>
    </w:p>
    <w:p w14:paraId="171D564C"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1.4.  Scope of the study </w:t>
      </w:r>
    </w:p>
    <w:p w14:paraId="0172DFA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1.5.  Use of findings </w:t>
      </w:r>
    </w:p>
    <w:p w14:paraId="42E945B2"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2.    Methodology</w:t>
      </w:r>
      <w:r w:rsidRPr="005B07EE">
        <w:rPr>
          <w:rFonts w:ascii="Arial" w:hAnsi="Arial" w:cs="Arial"/>
          <w:bCs/>
          <w:sz w:val="21"/>
          <w:szCs w:val="21"/>
        </w:rPr>
        <w:t xml:space="preserve"> </w:t>
      </w:r>
    </w:p>
    <w:p w14:paraId="11E6D81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2.1.  Overall Approach to the study </w:t>
      </w:r>
    </w:p>
    <w:p w14:paraId="13245BD4"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2.2.  Sampling and sampling procedures </w:t>
      </w:r>
    </w:p>
    <w:p w14:paraId="59642C57"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2.3.  Data collection Methods </w:t>
      </w:r>
    </w:p>
    <w:p w14:paraId="4314ED3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2.4.  Data collection procedures and processes </w:t>
      </w:r>
    </w:p>
    <w:p w14:paraId="5FAFE3B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2.5.  Ethical Considerations </w:t>
      </w:r>
    </w:p>
    <w:p w14:paraId="3861E43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2.6.  Quality control </w:t>
      </w:r>
    </w:p>
    <w:p w14:paraId="1BB3FF6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2.7.  Limitations </w:t>
      </w:r>
    </w:p>
    <w:p w14:paraId="1F924DC7"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3.    Baseline situation and analysis of the problem (desk review)</w:t>
      </w:r>
      <w:r w:rsidRPr="005B07EE">
        <w:rPr>
          <w:rFonts w:ascii="Arial" w:hAnsi="Arial" w:cs="Arial"/>
          <w:bCs/>
          <w:sz w:val="21"/>
          <w:szCs w:val="21"/>
        </w:rPr>
        <w:t xml:space="preserve"> </w:t>
      </w:r>
    </w:p>
    <w:p w14:paraId="0D286E2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3.1.  Introduction </w:t>
      </w:r>
    </w:p>
    <w:p w14:paraId="07D0A74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lastRenderedPageBreak/>
        <w:t xml:space="preserve">3.2.  Socio-Economic, political and cultural country contexts </w:t>
      </w:r>
    </w:p>
    <w:p w14:paraId="151D1F55" w14:textId="128A3953"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3.3.  Relevant policies, legal frameworks and national labor legislation for youth employability</w:t>
      </w:r>
      <w:r w:rsidR="00A07C97">
        <w:rPr>
          <w:rFonts w:ascii="Arial" w:hAnsi="Arial" w:cs="Arial"/>
          <w:bCs/>
          <w:sz w:val="21"/>
          <w:szCs w:val="21"/>
        </w:rPr>
        <w:t>, especially regarding refugees</w:t>
      </w:r>
    </w:p>
    <w:p w14:paraId="6E793E9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3.4.  Problem Analysis based on Country Context </w:t>
      </w:r>
    </w:p>
    <w:p w14:paraId="2824EFFE" w14:textId="07A6CD0D"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3.5.  Description of </w:t>
      </w:r>
      <w:r w:rsidR="007A7BB6" w:rsidRPr="00A07C97">
        <w:rPr>
          <w:rFonts w:ascii="Arial" w:hAnsi="Arial" w:cs="Arial"/>
          <w:bCs/>
          <w:sz w:val="21"/>
          <w:szCs w:val="21"/>
        </w:rPr>
        <w:t>analyzed</w:t>
      </w:r>
      <w:r w:rsidRPr="005B07EE">
        <w:rPr>
          <w:rFonts w:ascii="Arial" w:hAnsi="Arial" w:cs="Arial"/>
          <w:bCs/>
          <w:sz w:val="21"/>
          <w:szCs w:val="21"/>
        </w:rPr>
        <w:t xml:space="preserve"> economic sectors and growth trends in the </w:t>
      </w:r>
      <w:r w:rsidR="007A7BB6">
        <w:rPr>
          <w:rFonts w:ascii="Arial" w:hAnsi="Arial" w:cs="Arial"/>
          <w:bCs/>
          <w:sz w:val="21"/>
          <w:szCs w:val="21"/>
        </w:rPr>
        <w:t>at local</w:t>
      </w:r>
      <w:r w:rsidRPr="005B07EE">
        <w:rPr>
          <w:rFonts w:ascii="Arial" w:hAnsi="Arial" w:cs="Arial"/>
          <w:bCs/>
          <w:sz w:val="21"/>
          <w:szCs w:val="21"/>
        </w:rPr>
        <w:t xml:space="preserve"> context </w:t>
      </w:r>
    </w:p>
    <w:p w14:paraId="075848F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3.6.  Situation of youth and women with focus on their participation in the labour market, working conditions and working environment </w:t>
      </w:r>
    </w:p>
    <w:p w14:paraId="6384DC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3.7.  Overview of existing programmes in the field of youth economic opportunities </w:t>
      </w:r>
    </w:p>
    <w:p w14:paraId="5BC5DED9"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3.8.  Recommendations of the economic sector(s) for the project intervention and project measures </w:t>
      </w:r>
    </w:p>
    <w:p w14:paraId="7B0DD535" w14:textId="60950278"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4.    </w:t>
      </w:r>
      <w:r w:rsidR="00A07C97">
        <w:rPr>
          <w:rFonts w:ascii="Arial" w:hAnsi="Arial" w:cs="Arial"/>
          <w:bCs/>
          <w:sz w:val="21"/>
          <w:szCs w:val="21"/>
        </w:rPr>
        <w:t>A</w:t>
      </w:r>
      <w:r w:rsidRPr="005B07EE">
        <w:rPr>
          <w:rFonts w:ascii="Arial" w:hAnsi="Arial" w:cs="Arial"/>
          <w:bCs/>
          <w:sz w:val="21"/>
          <w:szCs w:val="21"/>
        </w:rPr>
        <w:t xml:space="preserve">nalysis of the </w:t>
      </w:r>
      <w:r w:rsidR="00A07C97">
        <w:rPr>
          <w:rFonts w:ascii="Arial" w:hAnsi="Arial" w:cs="Arial"/>
          <w:bCs/>
          <w:sz w:val="21"/>
          <w:szCs w:val="21"/>
        </w:rPr>
        <w:t xml:space="preserve">different </w:t>
      </w:r>
      <w:r w:rsidRPr="005B07EE">
        <w:rPr>
          <w:rFonts w:ascii="Arial" w:hAnsi="Arial" w:cs="Arial"/>
          <w:bCs/>
          <w:sz w:val="21"/>
          <w:szCs w:val="21"/>
        </w:rPr>
        <w:t>economic sectors</w:t>
      </w:r>
      <w:r w:rsidR="00A07C97">
        <w:rPr>
          <w:rFonts w:ascii="Arial" w:hAnsi="Arial" w:cs="Arial"/>
          <w:bCs/>
          <w:sz w:val="21"/>
          <w:szCs w:val="21"/>
        </w:rPr>
        <w:t>/ market assessment</w:t>
      </w:r>
    </w:p>
    <w:p w14:paraId="49C8C4D7" w14:textId="4F8C96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4.1.  Growth trends of the sector</w:t>
      </w:r>
      <w:r w:rsidR="00A07C97">
        <w:rPr>
          <w:rFonts w:ascii="Arial" w:hAnsi="Arial" w:cs="Arial"/>
          <w:bCs/>
          <w:sz w:val="21"/>
          <w:szCs w:val="21"/>
        </w:rPr>
        <w:t>s</w:t>
      </w:r>
      <w:r w:rsidRPr="005B07EE">
        <w:rPr>
          <w:rFonts w:ascii="Arial" w:hAnsi="Arial" w:cs="Arial"/>
          <w:bCs/>
          <w:sz w:val="21"/>
          <w:szCs w:val="21"/>
        </w:rPr>
        <w:t xml:space="preserve"> </w:t>
      </w:r>
    </w:p>
    <w:p w14:paraId="0FCDB6AF" w14:textId="5071AD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4.2.  Gender sensitive analysis of barriers and opportunities for youth in the identified sector</w:t>
      </w:r>
      <w:r w:rsidR="00401599">
        <w:rPr>
          <w:rFonts w:ascii="Arial" w:hAnsi="Arial" w:cs="Arial"/>
          <w:bCs/>
          <w:sz w:val="21"/>
          <w:szCs w:val="21"/>
        </w:rPr>
        <w:t>s</w:t>
      </w:r>
      <w:r w:rsidRPr="005B07EE">
        <w:rPr>
          <w:rFonts w:ascii="Arial" w:hAnsi="Arial" w:cs="Arial"/>
          <w:bCs/>
          <w:sz w:val="21"/>
          <w:szCs w:val="21"/>
        </w:rPr>
        <w:t xml:space="preserve"> </w:t>
      </w:r>
    </w:p>
    <w:p w14:paraId="34BC9389" w14:textId="2A9609A2"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4.3</w:t>
      </w:r>
      <w:r w:rsidRPr="005B07EE">
        <w:rPr>
          <w:rFonts w:ascii="Arial" w:hAnsi="Arial" w:cs="Arial"/>
          <w:bCs/>
          <w:color w:val="FF0000"/>
          <w:sz w:val="21"/>
          <w:szCs w:val="21"/>
        </w:rPr>
        <w:t xml:space="preserve">.  </w:t>
      </w:r>
      <w:r w:rsidRPr="005B07EE">
        <w:rPr>
          <w:rFonts w:ascii="Arial" w:hAnsi="Arial" w:cs="Arial"/>
          <w:bCs/>
          <w:sz w:val="21"/>
          <w:szCs w:val="21"/>
        </w:rPr>
        <w:t>Analysis of the underlying causes of youth and women unemployment and employability in the identifi</w:t>
      </w:r>
      <w:r w:rsidR="00401599" w:rsidRPr="000C3546">
        <w:rPr>
          <w:rFonts w:ascii="Arial" w:hAnsi="Arial" w:cs="Arial"/>
          <w:bCs/>
          <w:sz w:val="21"/>
          <w:szCs w:val="21"/>
        </w:rPr>
        <w:t>ed sectors</w:t>
      </w:r>
      <w:r w:rsidRPr="005B07EE">
        <w:rPr>
          <w:rFonts w:ascii="Arial" w:hAnsi="Arial" w:cs="Arial"/>
          <w:bCs/>
          <w:sz w:val="21"/>
          <w:szCs w:val="21"/>
        </w:rPr>
        <w:t xml:space="preserve"> </w:t>
      </w:r>
    </w:p>
    <w:p w14:paraId="66F9DA41" w14:textId="58FC604B" w:rsidR="00A07C9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5.    Analysis of relevant stakeholders and target group </w:t>
      </w:r>
    </w:p>
    <w:p w14:paraId="486CF8A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  Target Group Analysis </w:t>
      </w:r>
    </w:p>
    <w:p w14:paraId="05192F7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5.1.1. Socio-Economic Target group analysis </w:t>
      </w:r>
    </w:p>
    <w:p w14:paraId="04FF46FE"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5.1.2.  Recommended criteria for selecting the target groups </w:t>
      </w:r>
    </w:p>
    <w:p w14:paraId="24F889C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  Stakeholder Analysis </w:t>
      </w:r>
    </w:p>
    <w:p w14:paraId="1AB17A9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5.2.1.  Analysis of State Actors strategies, interventions and gaps </w:t>
      </w:r>
    </w:p>
    <w:p w14:paraId="5C5E579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  Private Sector Actors </w:t>
      </w:r>
    </w:p>
    <w:p w14:paraId="5819A744" w14:textId="7A6F4074"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5.2.2.1. Relevant businesses in the identified sector </w:t>
      </w:r>
    </w:p>
    <w:p w14:paraId="1277122A" w14:textId="5C48261E"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5.2.2.2. Analysis of the interest of business  </w:t>
      </w:r>
    </w:p>
    <w:p w14:paraId="472C38E1" w14:textId="66B472C9"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5.2.2.3. Needs assessment of the Private Sector Actors in terms of access to qualified </w:t>
      </w:r>
      <w:r w:rsidR="007A7BB6" w:rsidRPr="007A7BB6">
        <w:rPr>
          <w:rFonts w:ascii="Arial" w:hAnsi="Arial" w:cs="Arial"/>
          <w:bCs/>
          <w:sz w:val="21"/>
          <w:szCs w:val="21"/>
        </w:rPr>
        <w:t>labor</w:t>
      </w:r>
      <w:r w:rsidRPr="005B07EE">
        <w:rPr>
          <w:rFonts w:ascii="Arial" w:hAnsi="Arial" w:cs="Arial"/>
          <w:bCs/>
          <w:sz w:val="21"/>
          <w:szCs w:val="21"/>
        </w:rPr>
        <w:t xml:space="preserve"> force </w:t>
      </w:r>
    </w:p>
    <w:p w14:paraId="153BBD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5.2.2.4.  Qualified estimation of number of internships and practical training which can be conducted in cooperation with the Private Sector </w:t>
      </w:r>
    </w:p>
    <w:p w14:paraId="068EFD10" w14:textId="1750AE1D"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5.2.6.  Relevant locally registered non-</w:t>
      </w:r>
      <w:r w:rsidR="00564042" w:rsidRPr="0011119B">
        <w:rPr>
          <w:rFonts w:ascii="Arial" w:hAnsi="Arial" w:cs="Arial"/>
          <w:bCs/>
          <w:sz w:val="21"/>
          <w:szCs w:val="21"/>
        </w:rPr>
        <w:t>for-profit</w:t>
      </w:r>
      <w:r w:rsidRPr="005B07EE">
        <w:rPr>
          <w:rFonts w:ascii="Arial" w:hAnsi="Arial" w:cs="Arial"/>
          <w:bCs/>
          <w:sz w:val="21"/>
          <w:szCs w:val="21"/>
        </w:rPr>
        <w:t xml:space="preserve"> </w:t>
      </w:r>
      <w:r w:rsidR="00A7461E" w:rsidRPr="0011119B">
        <w:rPr>
          <w:rFonts w:ascii="Arial" w:hAnsi="Arial" w:cs="Arial"/>
          <w:bCs/>
          <w:sz w:val="21"/>
          <w:szCs w:val="21"/>
        </w:rPr>
        <w:t>organizations</w:t>
      </w:r>
      <w:r w:rsidRPr="005B07EE">
        <w:rPr>
          <w:rFonts w:ascii="Arial" w:hAnsi="Arial" w:cs="Arial"/>
          <w:bCs/>
          <w:sz w:val="21"/>
          <w:szCs w:val="21"/>
        </w:rPr>
        <w:t xml:space="preserve"> in the field of development (non-governmental institutions) with proven expertise in the implementation of youth economic empowerment in the identified sector(s) </w:t>
      </w:r>
    </w:p>
    <w:p w14:paraId="368F02D0" w14:textId="77777777" w:rsidR="00384FA7" w:rsidRPr="000E20E1" w:rsidRDefault="00384FA7" w:rsidP="00384FA7">
      <w:pPr>
        <w:spacing w:after="0" w:line="276" w:lineRule="auto"/>
        <w:rPr>
          <w:rFonts w:ascii="Arial" w:hAnsi="Arial" w:cs="Arial"/>
          <w:bCs/>
          <w:sz w:val="21"/>
          <w:szCs w:val="21"/>
        </w:rPr>
      </w:pPr>
      <w:r w:rsidRPr="005B07EE">
        <w:rPr>
          <w:rFonts w:ascii="Arial" w:hAnsi="Arial" w:cs="Arial"/>
          <w:bCs/>
          <w:sz w:val="21"/>
          <w:szCs w:val="21"/>
        </w:rPr>
        <w:t>6.    Recommendations and conclusions</w:t>
      </w:r>
    </w:p>
    <w:p w14:paraId="44ED29F6" w14:textId="291ABC03" w:rsidR="00384FA7" w:rsidRDefault="00384FA7" w:rsidP="005B07EE">
      <w:pPr>
        <w:pStyle w:val="ListParagraph"/>
        <w:spacing w:after="0" w:line="276" w:lineRule="auto"/>
        <w:rPr>
          <w:rFonts w:ascii="Arial" w:hAnsi="Arial" w:cs="Arial"/>
          <w:b/>
          <w:color w:val="0070C0"/>
          <w:sz w:val="21"/>
          <w:szCs w:val="21"/>
        </w:rPr>
      </w:pPr>
    </w:p>
    <w:p w14:paraId="062EB5C5" w14:textId="77777777" w:rsidR="00A000BB" w:rsidRPr="00EB0057" w:rsidRDefault="00A000BB" w:rsidP="00A000BB">
      <w:pPr>
        <w:spacing w:after="0" w:line="240" w:lineRule="auto"/>
        <w:jc w:val="both"/>
        <w:rPr>
          <w:rFonts w:ascii="Helvetica" w:hAnsi="Helvetica" w:cs="Helvetica"/>
          <w:b/>
        </w:rPr>
      </w:pPr>
      <w:r w:rsidRPr="00EB0057">
        <w:rPr>
          <w:rFonts w:ascii="Helvetica" w:hAnsi="Helvetica" w:cs="Helvetica"/>
          <w:b/>
        </w:rPr>
        <w:t>Applications</w:t>
      </w:r>
    </w:p>
    <w:p w14:paraId="01AB7A23" w14:textId="1D9E05FD" w:rsidR="00A000BB" w:rsidRDefault="00A000BB" w:rsidP="00A000BB">
      <w:pPr>
        <w:pStyle w:val="ListParagraph"/>
        <w:spacing w:after="0" w:line="276" w:lineRule="auto"/>
        <w:rPr>
          <w:rFonts w:ascii="Helvetica" w:hAnsi="Helvetica" w:cs="Helvetica"/>
        </w:rPr>
      </w:pPr>
      <w:r>
        <w:rPr>
          <w:rFonts w:ascii="Helvetica" w:hAnsi="Helvetica" w:cs="Helvetica"/>
        </w:rPr>
        <w:t xml:space="preserve">Applications to be submitted together with the </w:t>
      </w:r>
      <w:r w:rsidRPr="00B07D53">
        <w:rPr>
          <w:rFonts w:ascii="Helvetica" w:hAnsi="Helvetica" w:cs="Helvetica"/>
        </w:rPr>
        <w:t xml:space="preserve">proposal including your financial proposal and documents in a sealed envelope on or </w:t>
      </w:r>
      <w:r w:rsidRPr="00B07D53">
        <w:rPr>
          <w:rFonts w:ascii="Helvetica" w:hAnsi="Helvetica" w:cs="Helvetica"/>
          <w:b/>
          <w:highlight w:val="yellow"/>
          <w:u w:val="single"/>
        </w:rPr>
        <w:t xml:space="preserve">before 4:30 pm of </w:t>
      </w:r>
      <w:r>
        <w:rPr>
          <w:rFonts w:ascii="Helvetica" w:hAnsi="Helvetica" w:cs="Helvetica"/>
          <w:b/>
          <w:highlight w:val="yellow"/>
          <w:u w:val="single"/>
        </w:rPr>
        <w:t xml:space="preserve">Thursday </w:t>
      </w:r>
      <w:r>
        <w:rPr>
          <w:rFonts w:ascii="Helvetica" w:hAnsi="Helvetica" w:cs="Helvetica"/>
          <w:b/>
          <w:highlight w:val="yellow"/>
          <w:u w:val="single"/>
        </w:rPr>
        <w:t>July 21, 2022</w:t>
      </w:r>
      <w:r w:rsidRPr="00B07D53">
        <w:rPr>
          <w:rFonts w:ascii="Helvetica" w:hAnsi="Helvetica" w:cs="Helvetica"/>
        </w:rPr>
        <w:t xml:space="preserve"> to operations Department at: </w:t>
      </w:r>
      <w:r w:rsidRPr="00B07D53">
        <w:rPr>
          <w:rFonts w:ascii="Helvetica" w:hAnsi="Helvetica" w:cs="Helvetica"/>
          <w:u w:val="single"/>
        </w:rPr>
        <w:t>Plan International</w:t>
      </w:r>
      <w:r w:rsidR="00AF67FC">
        <w:rPr>
          <w:rFonts w:ascii="Helvetica" w:hAnsi="Helvetica" w:cs="Helvetica"/>
          <w:u w:val="single"/>
        </w:rPr>
        <w:t xml:space="preserve"> </w:t>
      </w:r>
      <w:r w:rsidR="00AF67FC" w:rsidRPr="00AF67FC">
        <w:rPr>
          <w:rFonts w:ascii="Helvetica" w:hAnsi="Helvetica" w:cs="Helvetica"/>
          <w:u w:val="single"/>
        </w:rPr>
        <w:t>Building #26, Block#12 Al Amarat  St.#27, Alimtedad East</w:t>
      </w:r>
      <w:r w:rsidRPr="00B07D53">
        <w:rPr>
          <w:rFonts w:ascii="Helvetica" w:hAnsi="Helvetica" w:cs="Helvetica"/>
          <w:u w:val="single"/>
        </w:rPr>
        <w:t xml:space="preserve">, Khartoum/ </w:t>
      </w:r>
      <w:r w:rsidRPr="00B07D53">
        <w:rPr>
          <w:rFonts w:ascii="Helvetica" w:hAnsi="Helvetica" w:cs="Helvetica"/>
        </w:rPr>
        <w:t xml:space="preserve">The envelop must be marked with the title of the assignment. So, you can submit your detailed proposal to Ahmed Mohamed Ibrahim – </w:t>
      </w:r>
      <w:r w:rsidR="00AF67FC">
        <w:rPr>
          <w:rFonts w:ascii="Helvetica" w:hAnsi="Helvetica" w:cs="Helvetica"/>
        </w:rPr>
        <w:t xml:space="preserve">SC Lead </w:t>
      </w:r>
      <w:r w:rsidRPr="00B07D53">
        <w:rPr>
          <w:rFonts w:ascii="Helvetica" w:hAnsi="Helvetica" w:cs="Helvetica"/>
        </w:rPr>
        <w:t xml:space="preserve"> via his email </w:t>
      </w:r>
      <w:hyperlink r:id="rId11" w:history="1">
        <w:r w:rsidRPr="00B07D53">
          <w:rPr>
            <w:rStyle w:val="Hyperlink"/>
            <w:rFonts w:ascii="Helvetica" w:hAnsi="Helvetica" w:cs="Helvetica"/>
          </w:rPr>
          <w:t>Ahmed.Ibrahim@plan-international.org</w:t>
        </w:r>
      </w:hyperlink>
      <w:r w:rsidRPr="00B07D53">
        <w:rPr>
          <w:rFonts w:ascii="Helvetica" w:hAnsi="Helvetica" w:cs="Helvetica"/>
        </w:rPr>
        <w:t>​ </w:t>
      </w:r>
    </w:p>
    <w:p w14:paraId="52587EFB" w14:textId="77777777" w:rsidR="00A973F4" w:rsidRPr="005B07EE" w:rsidRDefault="00A973F4" w:rsidP="00A000BB">
      <w:pPr>
        <w:pStyle w:val="ListParagraph"/>
        <w:spacing w:after="0" w:line="276" w:lineRule="auto"/>
        <w:rPr>
          <w:rFonts w:ascii="Arial" w:hAnsi="Arial" w:cs="Arial"/>
          <w:b/>
          <w:color w:val="0070C0"/>
          <w:sz w:val="21"/>
          <w:szCs w:val="21"/>
        </w:rPr>
      </w:pPr>
    </w:p>
    <w:p w14:paraId="3979A6D1" w14:textId="77777777" w:rsidR="00764B6E" w:rsidRPr="005B07EE" w:rsidRDefault="00E3342B" w:rsidP="00FF60F5">
      <w:pPr>
        <w:pStyle w:val="ListParagraph"/>
        <w:numPr>
          <w:ilvl w:val="0"/>
          <w:numId w:val="6"/>
        </w:numPr>
        <w:spacing w:after="0" w:line="276" w:lineRule="auto"/>
        <w:rPr>
          <w:rFonts w:ascii="Arial" w:hAnsi="Arial" w:cs="Arial"/>
          <w:b/>
          <w:color w:val="0070C0"/>
          <w:sz w:val="21"/>
          <w:szCs w:val="21"/>
        </w:rPr>
      </w:pPr>
      <w:r w:rsidRPr="005B07EE">
        <w:rPr>
          <w:rFonts w:ascii="Arial" w:hAnsi="Arial" w:cs="Arial"/>
          <w:b/>
          <w:bCs/>
          <w:color w:val="004EB6"/>
          <w:sz w:val="21"/>
          <w:szCs w:val="21"/>
        </w:rPr>
        <w:t xml:space="preserve">Project Proposal </w:t>
      </w:r>
    </w:p>
    <w:p w14:paraId="0B01744C" w14:textId="77777777" w:rsidR="00E3342B" w:rsidRPr="005B07EE" w:rsidRDefault="00E3342B" w:rsidP="00F24702">
      <w:pPr>
        <w:spacing w:after="0" w:line="276" w:lineRule="auto"/>
        <w:rPr>
          <w:rFonts w:ascii="Arial" w:hAnsi="Arial" w:cs="Arial"/>
          <w:sz w:val="21"/>
          <w:szCs w:val="21"/>
        </w:rPr>
      </w:pPr>
    </w:p>
    <w:p w14:paraId="51D74F51" w14:textId="77777777" w:rsidR="00E3342B" w:rsidRPr="005B07EE" w:rsidRDefault="008F42E7" w:rsidP="00FF60F5">
      <w:pPr>
        <w:pStyle w:val="ListParagraph"/>
        <w:numPr>
          <w:ilvl w:val="0"/>
          <w:numId w:val="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Project </w:t>
      </w:r>
      <w:r w:rsidR="00E3342B" w:rsidRPr="005B07EE">
        <w:rPr>
          <w:rFonts w:ascii="Arial" w:hAnsi="Arial" w:cs="Arial"/>
          <w:b/>
          <w:bCs/>
          <w:color w:val="004EB6"/>
          <w:sz w:val="21"/>
          <w:szCs w:val="21"/>
        </w:rPr>
        <w:t xml:space="preserve">Log frame work </w:t>
      </w:r>
    </w:p>
    <w:p w14:paraId="4C0AA9BF" w14:textId="77777777" w:rsidR="008F42E7" w:rsidRPr="005B07EE" w:rsidRDefault="008F42E7" w:rsidP="008F42E7">
      <w:pPr>
        <w:spacing w:after="0" w:line="276" w:lineRule="auto"/>
        <w:rPr>
          <w:rFonts w:ascii="Arial" w:hAnsi="Arial" w:cs="Arial"/>
          <w:b/>
          <w:bCs/>
          <w:color w:val="004EB6"/>
          <w:sz w:val="21"/>
          <w:szCs w:val="21"/>
        </w:rPr>
      </w:pPr>
    </w:p>
    <w:p w14:paraId="501EDDA0" w14:textId="77777777" w:rsidR="008F42E7" w:rsidRPr="005B07EE" w:rsidRDefault="008F42E7" w:rsidP="00FF60F5">
      <w:pPr>
        <w:pStyle w:val="ListParagraph"/>
        <w:numPr>
          <w:ilvl w:val="0"/>
          <w:numId w:val="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Plan Child Protection Policy </w:t>
      </w:r>
    </w:p>
    <w:p w14:paraId="05348B4B" w14:textId="77777777" w:rsidR="0075786F" w:rsidRPr="005B07EE" w:rsidRDefault="0075786F" w:rsidP="003C6B4B">
      <w:pPr>
        <w:jc w:val="both"/>
        <w:rPr>
          <w:rFonts w:ascii="Arial" w:hAnsi="Arial" w:cs="Arial"/>
          <w:sz w:val="21"/>
          <w:szCs w:val="21"/>
        </w:rPr>
      </w:pPr>
    </w:p>
    <w:p w14:paraId="4BD0611C" w14:textId="7275FAAD" w:rsidR="007B0337" w:rsidRPr="005B07EE" w:rsidRDefault="007B0337" w:rsidP="00F77F15">
      <w:pPr>
        <w:tabs>
          <w:tab w:val="left" w:pos="270"/>
        </w:tabs>
        <w:spacing w:after="0" w:line="276" w:lineRule="auto"/>
        <w:rPr>
          <w:rFonts w:ascii="Arial" w:hAnsi="Arial" w:cs="Arial"/>
          <w:color w:val="000000" w:themeColor="text1"/>
          <w:sz w:val="21"/>
          <w:szCs w:val="21"/>
        </w:rPr>
      </w:pPr>
    </w:p>
    <w:sectPr w:rsidR="007B0337" w:rsidRPr="005B07EE" w:rsidSect="00E7558C">
      <w:headerReference w:type="default" r:id="rId12"/>
      <w:footerReference w:type="default" r:id="rId13"/>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45CE" w14:textId="77777777" w:rsidR="00E70CF7" w:rsidRDefault="00E70CF7" w:rsidP="00535BDB">
      <w:pPr>
        <w:spacing w:after="0" w:line="240" w:lineRule="auto"/>
      </w:pPr>
      <w:r>
        <w:separator/>
      </w:r>
    </w:p>
  </w:endnote>
  <w:endnote w:type="continuationSeparator" w:id="0">
    <w:p w14:paraId="75AD9C25" w14:textId="77777777" w:rsidR="00E70CF7" w:rsidRDefault="00E70CF7"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48AC4382"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7B47">
              <w:rPr>
                <w:b/>
                <w:bCs/>
                <w:noProof/>
              </w:rPr>
              <w:t>5</w:t>
            </w:r>
            <w:r>
              <w:rPr>
                <w:b/>
                <w:bCs/>
                <w:sz w:val="24"/>
                <w:szCs w:val="24"/>
              </w:rPr>
              <w:fldChar w:fldCharType="end"/>
            </w:r>
            <w:r>
              <w:tab/>
            </w:r>
            <w:r>
              <w:tab/>
            </w:r>
            <w:r w:rsidR="00EA6349">
              <w:t>JR4</w:t>
            </w:r>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688A" w14:textId="77777777" w:rsidR="00E70CF7" w:rsidRDefault="00E70CF7" w:rsidP="00535BDB">
      <w:pPr>
        <w:spacing w:after="0" w:line="240" w:lineRule="auto"/>
      </w:pPr>
      <w:r>
        <w:separator/>
      </w:r>
    </w:p>
  </w:footnote>
  <w:footnote w:type="continuationSeparator" w:id="0">
    <w:p w14:paraId="1D2CF669" w14:textId="77777777" w:rsidR="00E70CF7" w:rsidRDefault="00E70CF7"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de-DE" w:eastAsia="de-DE"/>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7D1E8C6E" w14:textId="0541E3EA" w:rsidR="001C659A" w:rsidRPr="001C659A" w:rsidRDefault="008C55C1" w:rsidP="001C659A">
                          <w:pPr>
                            <w:rPr>
                              <w:rFonts w:cstheme="minorHAnsi"/>
                              <w:color w:val="004EB6"/>
                              <w:sz w:val="18"/>
                              <w:szCs w:val="18"/>
                            </w:rPr>
                          </w:pPr>
                          <w:r w:rsidRPr="001C659A">
                            <w:rPr>
                              <w:rFonts w:asciiTheme="minorBidi" w:hAnsiTheme="minorBidi"/>
                              <w:b/>
                              <w:color w:val="004EB6"/>
                              <w:sz w:val="20"/>
                              <w:szCs w:val="20"/>
                            </w:rPr>
                            <w:t>Sudan</w:t>
                          </w:r>
                          <w:r w:rsidR="001C659A">
                            <w:rPr>
                              <w:rFonts w:asciiTheme="minorBidi" w:hAnsiTheme="minorBidi"/>
                              <w:b/>
                              <w:color w:val="004EB6"/>
                              <w:sz w:val="20"/>
                              <w:szCs w:val="20"/>
                            </w:rPr>
                            <w:t xml:space="preserve"> </w:t>
                          </w:r>
                          <w:r w:rsidR="001C659A" w:rsidRPr="001C659A">
                            <w:rPr>
                              <w:rFonts w:asciiTheme="minorBidi" w:hAnsiTheme="minorBidi"/>
                              <w:color w:val="004EB6"/>
                              <w:sz w:val="18"/>
                              <w:szCs w:val="18"/>
                            </w:rPr>
                            <w:t xml:space="preserve">Al </w:t>
                          </w:r>
                          <w:r w:rsidR="001C659A">
                            <w:rPr>
                              <w:rFonts w:cstheme="minorHAnsi"/>
                              <w:color w:val="004EB6"/>
                              <w:sz w:val="18"/>
                              <w:szCs w:val="18"/>
                            </w:rPr>
                            <w:t xml:space="preserve">a </w:t>
                          </w:r>
                          <w:proofErr w:type="spellStart"/>
                          <w:r w:rsidR="001C659A" w:rsidRPr="001C659A">
                            <w:rPr>
                              <w:rFonts w:cstheme="minorHAnsi"/>
                              <w:color w:val="004EB6"/>
                              <w:sz w:val="18"/>
                              <w:szCs w:val="18"/>
                            </w:rPr>
                            <w:t>marat</w:t>
                          </w:r>
                          <w:proofErr w:type="spellEnd"/>
                          <w:r w:rsidR="001C659A" w:rsidRPr="001C659A">
                            <w:rPr>
                              <w:rFonts w:cstheme="minorHAnsi"/>
                              <w:color w:val="004EB6"/>
                              <w:sz w:val="18"/>
                              <w:szCs w:val="18"/>
                            </w:rPr>
                            <w:t xml:space="preserve"> Street #27</w:t>
                          </w:r>
                        </w:p>
                        <w:p w14:paraId="2ABF3564" w14:textId="412CAC42" w:rsidR="001C659A" w:rsidRPr="001C659A" w:rsidRDefault="001C659A" w:rsidP="001C659A">
                          <w:pPr>
                            <w:rPr>
                              <w:rFonts w:cstheme="minorHAnsi"/>
                              <w:color w:val="004EB6"/>
                              <w:sz w:val="18"/>
                              <w:szCs w:val="18"/>
                            </w:rPr>
                          </w:pPr>
                          <w:r w:rsidRPr="001C659A">
                            <w:rPr>
                              <w:rFonts w:cstheme="minorHAnsi"/>
                              <w:color w:val="004EB6"/>
                              <w:sz w:val="18"/>
                              <w:szCs w:val="18"/>
                            </w:rPr>
                            <w:t xml:space="preserve">   Block#12, Building #26</w:t>
                          </w:r>
                          <w:r>
                            <w:rPr>
                              <w:rFonts w:cstheme="minorHAnsi"/>
                              <w:color w:val="004EB6"/>
                              <w:sz w:val="18"/>
                              <w:szCs w:val="18"/>
                            </w:rPr>
                            <w:t xml:space="preserve"> .</w:t>
                          </w:r>
                          <w:r w:rsidRPr="001C659A">
                            <w:rPr>
                              <w:rFonts w:cstheme="minorHAnsi"/>
                              <w:color w:val="004EB6"/>
                              <w:sz w:val="18"/>
                              <w:szCs w:val="18"/>
                            </w:rPr>
                            <w:t xml:space="preserve">Al </w:t>
                          </w:r>
                          <w:proofErr w:type="spellStart"/>
                          <w:r w:rsidRPr="001C659A">
                            <w:rPr>
                              <w:rFonts w:cstheme="minorHAnsi"/>
                              <w:color w:val="004EB6"/>
                              <w:sz w:val="18"/>
                              <w:szCs w:val="18"/>
                            </w:rPr>
                            <w:t>Imtedad</w:t>
                          </w:r>
                          <w:proofErr w:type="spellEnd"/>
                          <w:r w:rsidRPr="001C659A">
                            <w:rPr>
                              <w:rFonts w:cstheme="minorHAnsi"/>
                              <w:color w:val="004EB6"/>
                              <w:sz w:val="18"/>
                              <w:szCs w:val="18"/>
                            </w:rPr>
                            <w:t xml:space="preserve"> East</w:t>
                          </w:r>
                          <w:r>
                            <w:rPr>
                              <w:rFonts w:cstheme="minorHAnsi"/>
                              <w:color w:val="004EB6"/>
                              <w:sz w:val="18"/>
                              <w:szCs w:val="18"/>
                            </w:rPr>
                            <w:t xml:space="preserve">. </w:t>
                          </w:r>
                          <w:r w:rsidRPr="001C659A">
                            <w:rPr>
                              <w:rFonts w:asciiTheme="minorBidi" w:hAnsiTheme="minorBidi"/>
                              <w:color w:val="004EB6"/>
                              <w:sz w:val="18"/>
                              <w:szCs w:val="18"/>
                            </w:rPr>
                            <w:t>Khartoum, Sudan</w:t>
                          </w:r>
                        </w:p>
                        <w:p w14:paraId="5C54B2EE" w14:textId="77777777" w:rsidR="001C659A" w:rsidRDefault="001C659A" w:rsidP="001C659A">
                          <w:pPr>
                            <w:rPr>
                              <w:lang w:eastAsia="en-GB"/>
                            </w:rPr>
                          </w:pPr>
                        </w:p>
                        <w:p w14:paraId="41A6D04C" w14:textId="3699E93D" w:rsidR="008C55C1" w:rsidRDefault="008C55C1" w:rsidP="004B3F4B">
                          <w:pPr>
                            <w:spacing w:after="0"/>
                            <w:rPr>
                              <w:rFonts w:asciiTheme="minorBidi" w:hAnsiTheme="minorBidi"/>
                              <w:b/>
                              <w:color w:val="004EB6"/>
                              <w:sz w:val="20"/>
                              <w:szCs w:val="20"/>
                            </w:rPr>
                          </w:pPr>
                        </w:p>
                        <w:p w14:paraId="499592AA" w14:textId="77777777" w:rsidR="001C659A" w:rsidRPr="00E57DE4" w:rsidRDefault="001C659A" w:rsidP="004B3F4B">
                          <w:pPr>
                            <w:spacing w:after="0"/>
                            <w:rPr>
                              <w:rFonts w:asciiTheme="minorBidi" w:hAnsiTheme="minorBidi"/>
                              <w:b/>
                              <w:color w:val="004EB6"/>
                              <w:sz w:val="20"/>
                              <w:szCs w:val="20"/>
                            </w:rPr>
                          </w:pPr>
                        </w:p>
                        <w:p w14:paraId="6F7071CC" w14:textId="77777777" w:rsidR="00EA1EC7" w:rsidRPr="00EA1EC7" w:rsidRDefault="00EA1EC7" w:rsidP="00EA1EC7">
                          <w:pPr>
                            <w:widowControl w:val="0"/>
                            <w:autoSpaceDE w:val="0"/>
                            <w:autoSpaceDN w:val="0"/>
                            <w:spacing w:before="6" w:after="0" w:line="240" w:lineRule="auto"/>
                            <w:ind w:left="110"/>
                            <w:rPr>
                              <w:rFonts w:ascii="Arial" w:eastAsia="Times New Roman" w:hAnsi="Calibri" w:cs="Calibri"/>
                              <w:sz w:val="16"/>
                              <w:szCs w:val="16"/>
                              <w:lang w:val="it-IT"/>
                            </w:rPr>
                          </w:pPr>
                          <w:r w:rsidRPr="00EA1EC7">
                            <w:rPr>
                              <w:rFonts w:ascii="Arial" w:eastAsia="Times New Roman" w:hAnsi="Calibri" w:cs="Calibri"/>
                              <w:color w:val="4D4D4D"/>
                              <w:sz w:val="16"/>
                              <w:szCs w:val="16"/>
                              <w:lang w:val="it-IT"/>
                            </w:rPr>
                            <w:t>PO</w:t>
                          </w:r>
                          <w:r w:rsidRPr="00EA1EC7">
                            <w:rPr>
                              <w:rFonts w:ascii="Arial" w:eastAsia="Times New Roman" w:hAnsi="Calibri" w:cs="Calibri"/>
                              <w:color w:val="4D4D4D"/>
                              <w:spacing w:val="-4"/>
                              <w:sz w:val="16"/>
                              <w:szCs w:val="16"/>
                              <w:lang w:val="it-IT"/>
                            </w:rPr>
                            <w:t xml:space="preserve"> </w:t>
                          </w:r>
                          <w:r w:rsidRPr="00EA1EC7">
                            <w:rPr>
                              <w:rFonts w:ascii="Arial" w:eastAsia="Times New Roman" w:hAnsi="Calibri" w:cs="Calibri"/>
                              <w:color w:val="4D4D4D"/>
                              <w:sz w:val="16"/>
                              <w:szCs w:val="16"/>
                              <w:lang w:val="it-IT"/>
                            </w:rPr>
                            <w:t>Box</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528,</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pacing w:val="-2"/>
                              <w:sz w:val="16"/>
                              <w:szCs w:val="16"/>
                              <w:lang w:val="it-IT"/>
                            </w:rPr>
                            <w:t>SUDAN</w:t>
                          </w:r>
                        </w:p>
                        <w:p w14:paraId="0C706F20" w14:textId="3BA09A24" w:rsidR="008C55C1" w:rsidRPr="00E57DE4" w:rsidRDefault="008C55C1" w:rsidP="00EA1EC7">
                          <w:pPr>
                            <w:spacing w:after="0"/>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7D1E8C6E" w14:textId="0541E3EA" w:rsidR="001C659A" w:rsidRPr="001C659A" w:rsidRDefault="008C55C1" w:rsidP="001C659A">
                    <w:pPr>
                      <w:rPr>
                        <w:rFonts w:cstheme="minorHAnsi"/>
                        <w:color w:val="004EB6"/>
                        <w:sz w:val="18"/>
                        <w:szCs w:val="18"/>
                      </w:rPr>
                    </w:pPr>
                    <w:r w:rsidRPr="001C659A">
                      <w:rPr>
                        <w:rFonts w:asciiTheme="minorBidi" w:hAnsiTheme="minorBidi"/>
                        <w:b/>
                        <w:color w:val="004EB6"/>
                        <w:sz w:val="20"/>
                        <w:szCs w:val="20"/>
                      </w:rPr>
                      <w:t>Sudan</w:t>
                    </w:r>
                    <w:r w:rsidR="001C659A">
                      <w:rPr>
                        <w:rFonts w:asciiTheme="minorBidi" w:hAnsiTheme="minorBidi"/>
                        <w:b/>
                        <w:color w:val="004EB6"/>
                        <w:sz w:val="20"/>
                        <w:szCs w:val="20"/>
                      </w:rPr>
                      <w:t xml:space="preserve"> </w:t>
                    </w:r>
                    <w:r w:rsidR="001C659A" w:rsidRPr="001C659A">
                      <w:rPr>
                        <w:rFonts w:asciiTheme="minorBidi" w:hAnsiTheme="minorBidi"/>
                        <w:color w:val="004EB6"/>
                        <w:sz w:val="18"/>
                        <w:szCs w:val="18"/>
                      </w:rPr>
                      <w:t xml:space="preserve">Al </w:t>
                    </w:r>
                    <w:r w:rsidR="001C659A">
                      <w:rPr>
                        <w:rFonts w:cstheme="minorHAnsi"/>
                        <w:color w:val="004EB6"/>
                        <w:sz w:val="18"/>
                        <w:szCs w:val="18"/>
                      </w:rPr>
                      <w:t xml:space="preserve">a </w:t>
                    </w:r>
                    <w:proofErr w:type="spellStart"/>
                    <w:r w:rsidR="001C659A" w:rsidRPr="001C659A">
                      <w:rPr>
                        <w:rFonts w:cstheme="minorHAnsi"/>
                        <w:color w:val="004EB6"/>
                        <w:sz w:val="18"/>
                        <w:szCs w:val="18"/>
                      </w:rPr>
                      <w:t>marat</w:t>
                    </w:r>
                    <w:proofErr w:type="spellEnd"/>
                    <w:r w:rsidR="001C659A" w:rsidRPr="001C659A">
                      <w:rPr>
                        <w:rFonts w:cstheme="minorHAnsi"/>
                        <w:color w:val="004EB6"/>
                        <w:sz w:val="18"/>
                        <w:szCs w:val="18"/>
                      </w:rPr>
                      <w:t xml:space="preserve"> Street #27</w:t>
                    </w:r>
                  </w:p>
                  <w:p w14:paraId="2ABF3564" w14:textId="412CAC42" w:rsidR="001C659A" w:rsidRPr="001C659A" w:rsidRDefault="001C659A" w:rsidP="001C659A">
                    <w:pPr>
                      <w:rPr>
                        <w:rFonts w:cstheme="minorHAnsi"/>
                        <w:color w:val="004EB6"/>
                        <w:sz w:val="18"/>
                        <w:szCs w:val="18"/>
                      </w:rPr>
                    </w:pPr>
                    <w:r w:rsidRPr="001C659A">
                      <w:rPr>
                        <w:rFonts w:cstheme="minorHAnsi"/>
                        <w:color w:val="004EB6"/>
                        <w:sz w:val="18"/>
                        <w:szCs w:val="18"/>
                      </w:rPr>
                      <w:t xml:space="preserve">   Block#12, Building #26</w:t>
                    </w:r>
                    <w:r>
                      <w:rPr>
                        <w:rFonts w:cstheme="minorHAnsi"/>
                        <w:color w:val="004EB6"/>
                        <w:sz w:val="18"/>
                        <w:szCs w:val="18"/>
                      </w:rPr>
                      <w:t xml:space="preserve"> .</w:t>
                    </w:r>
                    <w:r w:rsidRPr="001C659A">
                      <w:rPr>
                        <w:rFonts w:cstheme="minorHAnsi"/>
                        <w:color w:val="004EB6"/>
                        <w:sz w:val="18"/>
                        <w:szCs w:val="18"/>
                      </w:rPr>
                      <w:t xml:space="preserve">Al </w:t>
                    </w:r>
                    <w:proofErr w:type="spellStart"/>
                    <w:r w:rsidRPr="001C659A">
                      <w:rPr>
                        <w:rFonts w:cstheme="minorHAnsi"/>
                        <w:color w:val="004EB6"/>
                        <w:sz w:val="18"/>
                        <w:szCs w:val="18"/>
                      </w:rPr>
                      <w:t>Imtedad</w:t>
                    </w:r>
                    <w:proofErr w:type="spellEnd"/>
                    <w:r w:rsidRPr="001C659A">
                      <w:rPr>
                        <w:rFonts w:cstheme="minorHAnsi"/>
                        <w:color w:val="004EB6"/>
                        <w:sz w:val="18"/>
                        <w:szCs w:val="18"/>
                      </w:rPr>
                      <w:t xml:space="preserve"> East</w:t>
                    </w:r>
                    <w:r>
                      <w:rPr>
                        <w:rFonts w:cstheme="minorHAnsi"/>
                        <w:color w:val="004EB6"/>
                        <w:sz w:val="18"/>
                        <w:szCs w:val="18"/>
                      </w:rPr>
                      <w:t xml:space="preserve">. </w:t>
                    </w:r>
                    <w:r w:rsidRPr="001C659A">
                      <w:rPr>
                        <w:rFonts w:asciiTheme="minorBidi" w:hAnsiTheme="minorBidi"/>
                        <w:color w:val="004EB6"/>
                        <w:sz w:val="18"/>
                        <w:szCs w:val="18"/>
                      </w:rPr>
                      <w:t>Khartoum, Sudan</w:t>
                    </w:r>
                  </w:p>
                  <w:p w14:paraId="5C54B2EE" w14:textId="77777777" w:rsidR="001C659A" w:rsidRDefault="001C659A" w:rsidP="001C659A">
                    <w:pPr>
                      <w:rPr>
                        <w:lang w:eastAsia="en-GB"/>
                      </w:rPr>
                    </w:pPr>
                  </w:p>
                  <w:p w14:paraId="41A6D04C" w14:textId="3699E93D" w:rsidR="008C55C1" w:rsidRDefault="008C55C1" w:rsidP="004B3F4B">
                    <w:pPr>
                      <w:spacing w:after="0"/>
                      <w:rPr>
                        <w:rFonts w:asciiTheme="minorBidi" w:hAnsiTheme="minorBidi"/>
                        <w:b/>
                        <w:color w:val="004EB6"/>
                        <w:sz w:val="20"/>
                        <w:szCs w:val="20"/>
                      </w:rPr>
                    </w:pPr>
                  </w:p>
                  <w:p w14:paraId="499592AA" w14:textId="77777777" w:rsidR="001C659A" w:rsidRPr="00E57DE4" w:rsidRDefault="001C659A" w:rsidP="004B3F4B">
                    <w:pPr>
                      <w:spacing w:after="0"/>
                      <w:rPr>
                        <w:rFonts w:asciiTheme="minorBidi" w:hAnsiTheme="minorBidi"/>
                        <w:b/>
                        <w:color w:val="004EB6"/>
                        <w:sz w:val="20"/>
                        <w:szCs w:val="20"/>
                      </w:rPr>
                    </w:pPr>
                  </w:p>
                  <w:p w14:paraId="6F7071CC" w14:textId="77777777" w:rsidR="00EA1EC7" w:rsidRPr="00EA1EC7" w:rsidRDefault="00EA1EC7" w:rsidP="00EA1EC7">
                    <w:pPr>
                      <w:widowControl w:val="0"/>
                      <w:autoSpaceDE w:val="0"/>
                      <w:autoSpaceDN w:val="0"/>
                      <w:spacing w:before="6" w:after="0" w:line="240" w:lineRule="auto"/>
                      <w:ind w:left="110"/>
                      <w:rPr>
                        <w:rFonts w:ascii="Arial" w:eastAsia="Times New Roman" w:hAnsi="Calibri" w:cs="Calibri"/>
                        <w:sz w:val="16"/>
                        <w:szCs w:val="16"/>
                        <w:lang w:val="it-IT"/>
                      </w:rPr>
                    </w:pPr>
                    <w:r w:rsidRPr="00EA1EC7">
                      <w:rPr>
                        <w:rFonts w:ascii="Arial" w:eastAsia="Times New Roman" w:hAnsi="Calibri" w:cs="Calibri"/>
                        <w:color w:val="4D4D4D"/>
                        <w:sz w:val="16"/>
                        <w:szCs w:val="16"/>
                        <w:lang w:val="it-IT"/>
                      </w:rPr>
                      <w:t>PO</w:t>
                    </w:r>
                    <w:r w:rsidRPr="00EA1EC7">
                      <w:rPr>
                        <w:rFonts w:ascii="Arial" w:eastAsia="Times New Roman" w:hAnsi="Calibri" w:cs="Calibri"/>
                        <w:color w:val="4D4D4D"/>
                        <w:spacing w:val="-4"/>
                        <w:sz w:val="16"/>
                        <w:szCs w:val="16"/>
                        <w:lang w:val="it-IT"/>
                      </w:rPr>
                      <w:t xml:space="preserve"> </w:t>
                    </w:r>
                    <w:r w:rsidRPr="00EA1EC7">
                      <w:rPr>
                        <w:rFonts w:ascii="Arial" w:eastAsia="Times New Roman" w:hAnsi="Calibri" w:cs="Calibri"/>
                        <w:color w:val="4D4D4D"/>
                        <w:sz w:val="16"/>
                        <w:szCs w:val="16"/>
                        <w:lang w:val="it-IT"/>
                      </w:rPr>
                      <w:t>Box</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528,</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pacing w:val="-2"/>
                        <w:sz w:val="16"/>
                        <w:szCs w:val="16"/>
                        <w:lang w:val="it-IT"/>
                      </w:rPr>
                      <w:t>SUDAN</w:t>
                    </w:r>
                  </w:p>
                  <w:p w14:paraId="0C706F20" w14:textId="3BA09A24" w:rsidR="008C55C1" w:rsidRPr="00E57DE4" w:rsidRDefault="008C55C1" w:rsidP="00EA1EC7">
                    <w:pPr>
                      <w:spacing w:after="0"/>
                      <w:rPr>
                        <w:rFonts w:asciiTheme="minorBidi" w:hAnsiTheme="minorBidi"/>
                        <w:sz w:val="20"/>
                        <w:szCs w:val="20"/>
                      </w:rPr>
                    </w:pPr>
                  </w:p>
                </w:txbxContent>
              </v:textbox>
              <w10:wrap type="square"/>
            </v:shape>
          </w:pict>
        </mc:Fallback>
      </mc:AlternateContent>
    </w:r>
    <w:r>
      <w:rPr>
        <w:noProof/>
        <w:lang w:val="de-DE" w:eastAsia="de-DE"/>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de-DE" w:eastAsia="de-DE"/>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3DED5D" w14:textId="77777777" w:rsidR="00EA1EC7" w:rsidRPr="00EA1EC7" w:rsidRDefault="00EA1EC7" w:rsidP="00EA1EC7">
                          <w:pPr>
                            <w:widowControl w:val="0"/>
                            <w:autoSpaceDE w:val="0"/>
                            <w:autoSpaceDN w:val="0"/>
                            <w:spacing w:before="138" w:after="0" w:line="240" w:lineRule="auto"/>
                            <w:ind w:left="110"/>
                            <w:rPr>
                              <w:rFonts w:ascii="Arial" w:eastAsia="Times New Roman" w:hAnsi="Calibri" w:cs="Calibri"/>
                              <w:sz w:val="16"/>
                              <w:szCs w:val="16"/>
                              <w:lang w:val="it-IT"/>
                            </w:rPr>
                          </w:pPr>
                          <w:r w:rsidRPr="00EA1EC7">
                            <w:rPr>
                              <w:rFonts w:ascii="Arial" w:eastAsia="Times New Roman" w:hAnsi="Calibri" w:cs="Calibri"/>
                              <w:b/>
                              <w:color w:val="4D4D4D"/>
                              <w:sz w:val="16"/>
                              <w:szCs w:val="16"/>
                              <w:lang w:val="it-IT"/>
                            </w:rPr>
                            <w:t>Tel:</w:t>
                          </w:r>
                          <w:r w:rsidRPr="00EA1EC7">
                            <w:rPr>
                              <w:rFonts w:ascii="Arial" w:eastAsia="Times New Roman" w:hAnsi="Calibri" w:cs="Calibri"/>
                              <w:b/>
                              <w:color w:val="4D4D4D"/>
                              <w:spacing w:val="-4"/>
                              <w:sz w:val="16"/>
                              <w:szCs w:val="16"/>
                              <w:lang w:val="it-IT"/>
                            </w:rPr>
                            <w:t xml:space="preserve"> </w:t>
                          </w:r>
                          <w:r w:rsidRPr="00EA1EC7">
                            <w:rPr>
                              <w:rFonts w:ascii="Arial" w:eastAsia="Times New Roman" w:hAnsi="Calibri" w:cs="Calibri"/>
                              <w:color w:val="4D4D4D"/>
                              <w:sz w:val="16"/>
                              <w:szCs w:val="16"/>
                              <w:lang w:val="it-IT"/>
                            </w:rPr>
                            <w:t>+249</w:t>
                          </w:r>
                          <w:r w:rsidRPr="00EA1EC7">
                            <w:rPr>
                              <w:rFonts w:ascii="Arial" w:eastAsia="Times New Roman" w:hAnsi="Calibri" w:cs="Calibri"/>
                              <w:color w:val="4D4D4D"/>
                              <w:spacing w:val="-6"/>
                              <w:sz w:val="16"/>
                              <w:szCs w:val="16"/>
                              <w:lang w:val="it-IT"/>
                            </w:rPr>
                            <w:t xml:space="preserve"> </w:t>
                          </w:r>
                          <w:r w:rsidRPr="00EA1EC7">
                            <w:rPr>
                              <w:rFonts w:ascii="Arial" w:eastAsia="Times New Roman" w:hAnsi="Calibri" w:cs="Calibri"/>
                              <w:color w:val="4D4D4D"/>
                              <w:sz w:val="16"/>
                              <w:szCs w:val="16"/>
                              <w:lang w:val="it-IT"/>
                            </w:rPr>
                            <w:t>(0)</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z w:val="16"/>
                              <w:szCs w:val="16"/>
                              <w:lang w:val="it-IT"/>
                            </w:rPr>
                            <w:t>183</w:t>
                          </w:r>
                          <w:r w:rsidRPr="00EA1EC7">
                            <w:rPr>
                              <w:rFonts w:ascii="Arial" w:eastAsia="Times New Roman" w:hAnsi="Calibri" w:cs="Calibri"/>
                              <w:color w:val="4D4D4D"/>
                              <w:spacing w:val="-1"/>
                              <w:sz w:val="16"/>
                              <w:szCs w:val="16"/>
                              <w:lang w:val="it-IT"/>
                            </w:rPr>
                            <w:t xml:space="preserve"> </w:t>
                          </w:r>
                          <w:r w:rsidRPr="00EA1EC7">
                            <w:rPr>
                              <w:rFonts w:ascii="Arial" w:eastAsia="Times New Roman" w:hAnsi="Calibri" w:cs="Calibri"/>
                              <w:color w:val="4D4D4D"/>
                              <w:sz w:val="16"/>
                              <w:szCs w:val="16"/>
                              <w:lang w:val="it-IT"/>
                            </w:rPr>
                            <w:t>231 905</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pacing w:val="-10"/>
                              <w:sz w:val="16"/>
                              <w:szCs w:val="16"/>
                              <w:lang w:val="it-IT"/>
                            </w:rPr>
                            <w:t>6</w:t>
                          </w:r>
                        </w:p>
                        <w:p w14:paraId="29C80BE9" w14:textId="77777777" w:rsidR="00EA1EC7" w:rsidRPr="00EA1EC7" w:rsidRDefault="00EA1EC7" w:rsidP="00EA1EC7">
                          <w:pPr>
                            <w:widowControl w:val="0"/>
                            <w:autoSpaceDE w:val="0"/>
                            <w:autoSpaceDN w:val="0"/>
                            <w:spacing w:before="13" w:after="0" w:line="240" w:lineRule="auto"/>
                            <w:ind w:left="110"/>
                            <w:rPr>
                              <w:rFonts w:ascii="Arial" w:eastAsia="Times New Roman" w:hAnsi="Calibri" w:cs="Calibri"/>
                              <w:sz w:val="16"/>
                              <w:szCs w:val="16"/>
                              <w:lang w:val="it-IT"/>
                            </w:rPr>
                          </w:pPr>
                          <w:r w:rsidRPr="00EA1EC7">
                            <w:rPr>
                              <w:rFonts w:ascii="Arial" w:eastAsia="Times New Roman" w:hAnsi="Calibri" w:cs="Calibri"/>
                              <w:b/>
                              <w:color w:val="4D4D4D"/>
                              <w:sz w:val="16"/>
                              <w:szCs w:val="16"/>
                              <w:lang w:val="it-IT"/>
                            </w:rPr>
                            <w:t>Fax:</w:t>
                          </w:r>
                          <w:r w:rsidRPr="00EA1EC7">
                            <w:rPr>
                              <w:rFonts w:ascii="Arial" w:eastAsia="Times New Roman" w:hAnsi="Calibri" w:cs="Calibri"/>
                              <w:b/>
                              <w:color w:val="4D4D4D"/>
                              <w:spacing w:val="-5"/>
                              <w:sz w:val="16"/>
                              <w:szCs w:val="16"/>
                              <w:lang w:val="it-IT"/>
                            </w:rPr>
                            <w:t xml:space="preserve"> </w:t>
                          </w:r>
                          <w:r w:rsidRPr="00EA1EC7">
                            <w:rPr>
                              <w:rFonts w:ascii="Arial" w:eastAsia="Times New Roman" w:hAnsi="Calibri" w:cs="Calibri"/>
                              <w:color w:val="4D4D4D"/>
                              <w:sz w:val="16"/>
                              <w:szCs w:val="16"/>
                              <w:lang w:val="it-IT"/>
                            </w:rPr>
                            <w:t>+249</w:t>
                          </w:r>
                          <w:r w:rsidRPr="00EA1EC7">
                            <w:rPr>
                              <w:rFonts w:ascii="Arial" w:eastAsia="Times New Roman" w:hAnsi="Calibri" w:cs="Calibri"/>
                              <w:color w:val="4D4D4D"/>
                              <w:spacing w:val="-6"/>
                              <w:sz w:val="16"/>
                              <w:szCs w:val="16"/>
                              <w:lang w:val="it-IT"/>
                            </w:rPr>
                            <w:t xml:space="preserve"> </w:t>
                          </w:r>
                          <w:r w:rsidRPr="00EA1EC7">
                            <w:rPr>
                              <w:rFonts w:ascii="Arial" w:eastAsia="Times New Roman" w:hAnsi="Calibri" w:cs="Calibri"/>
                              <w:color w:val="4D4D4D"/>
                              <w:sz w:val="16"/>
                              <w:szCs w:val="16"/>
                              <w:lang w:val="it-IT"/>
                            </w:rPr>
                            <w:t>(0)</w:t>
                          </w:r>
                          <w:r w:rsidRPr="00EA1EC7">
                            <w:rPr>
                              <w:rFonts w:ascii="Arial" w:eastAsia="Times New Roman" w:hAnsi="Calibri" w:cs="Calibri"/>
                              <w:color w:val="4D4D4D"/>
                              <w:spacing w:val="-1"/>
                              <w:sz w:val="16"/>
                              <w:szCs w:val="16"/>
                              <w:lang w:val="it-IT"/>
                            </w:rPr>
                            <w:t xml:space="preserve"> </w:t>
                          </w:r>
                          <w:r w:rsidRPr="00EA1EC7">
                            <w:rPr>
                              <w:rFonts w:ascii="Arial" w:eastAsia="Times New Roman" w:hAnsi="Calibri" w:cs="Calibri"/>
                              <w:color w:val="4D4D4D"/>
                              <w:sz w:val="16"/>
                              <w:szCs w:val="16"/>
                              <w:lang w:val="it-IT"/>
                            </w:rPr>
                            <w:t>183</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227</w:t>
                          </w:r>
                          <w:r w:rsidRPr="00EA1EC7">
                            <w:rPr>
                              <w:rFonts w:ascii="Arial" w:eastAsia="Times New Roman" w:hAnsi="Calibri" w:cs="Calibri"/>
                              <w:color w:val="4D4D4D"/>
                              <w:spacing w:val="-7"/>
                              <w:sz w:val="16"/>
                              <w:szCs w:val="16"/>
                              <w:lang w:val="it-IT"/>
                            </w:rPr>
                            <w:t xml:space="preserve"> </w:t>
                          </w:r>
                          <w:r w:rsidRPr="00EA1EC7">
                            <w:rPr>
                              <w:rFonts w:ascii="Arial" w:eastAsia="Times New Roman" w:hAnsi="Calibri" w:cs="Calibri"/>
                              <w:color w:val="4D4D4D"/>
                              <w:spacing w:val="-5"/>
                              <w:sz w:val="16"/>
                              <w:szCs w:val="16"/>
                              <w:lang w:val="it-IT"/>
                            </w:rPr>
                            <w:t>041</w:t>
                          </w:r>
                        </w:p>
                        <w:p w14:paraId="54450A49" w14:textId="786D8434" w:rsidR="008C55C1" w:rsidRPr="00EA1EC7" w:rsidRDefault="00EA1EC7" w:rsidP="00EA1EC7">
                          <w:pPr>
                            <w:rPr>
                              <w:rFonts w:ascii="Arial" w:eastAsia="Times New Roman" w:hAnsi="Calibri" w:cs="Calibri"/>
                              <w:color w:val="4D4D4D"/>
                              <w:sz w:val="16"/>
                              <w:szCs w:val="16"/>
                            </w:rPr>
                          </w:pPr>
                          <w:r>
                            <w:rPr>
                              <w:rFonts w:ascii="Arial" w:eastAsia="Times New Roman" w:hAnsi="Calibri" w:cs="Calibri"/>
                              <w:color w:val="4D4D4D"/>
                              <w:sz w:val="16"/>
                              <w:szCs w:val="16"/>
                            </w:rPr>
                            <w:t xml:space="preserve">  </w:t>
                          </w:r>
                          <w:r w:rsidRPr="00EA1EC7">
                            <w:rPr>
                              <w:rFonts w:ascii="Arial" w:eastAsia="Times New Roman" w:hAnsi="Calibri" w:cs="Calibri"/>
                              <w:b/>
                              <w:color w:val="4D4D4D"/>
                              <w:sz w:val="16"/>
                              <w:szCs w:val="16"/>
                            </w:rPr>
                            <w:t>Email:</w:t>
                          </w:r>
                          <w:r w:rsidRPr="00EA1EC7">
                            <w:rPr>
                              <w:rFonts w:ascii="Arial" w:eastAsia="Times New Roman" w:hAnsi="Calibri" w:cs="Calibri"/>
                              <w:color w:val="4D4D4D"/>
                              <w:sz w:val="16"/>
                              <w:szCs w:val="16"/>
                            </w:rPr>
                            <w:t xml:space="preserve"> </w:t>
                          </w:r>
                          <w:hyperlink r:id="rId3">
                            <w:r w:rsidRPr="00EA1EC7">
                              <w:rPr>
                                <w:rFonts w:ascii="Arial" w:eastAsia="Times New Roman" w:hAnsi="Calibri" w:cs="Calibri"/>
                                <w:color w:val="4D4D4D"/>
                                <w:sz w:val="16"/>
                                <w:szCs w:val="16"/>
                              </w:rPr>
                              <w:t>co.sudan@plan-international.org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733DED5D" w14:textId="77777777" w:rsidR="00EA1EC7" w:rsidRPr="00EA1EC7" w:rsidRDefault="00EA1EC7" w:rsidP="00EA1EC7">
                    <w:pPr>
                      <w:widowControl w:val="0"/>
                      <w:autoSpaceDE w:val="0"/>
                      <w:autoSpaceDN w:val="0"/>
                      <w:spacing w:before="138" w:after="0" w:line="240" w:lineRule="auto"/>
                      <w:ind w:left="110"/>
                      <w:rPr>
                        <w:rFonts w:ascii="Arial" w:eastAsia="Times New Roman" w:hAnsi="Calibri" w:cs="Calibri"/>
                        <w:sz w:val="16"/>
                        <w:szCs w:val="16"/>
                        <w:lang w:val="it-IT"/>
                      </w:rPr>
                    </w:pPr>
                    <w:r w:rsidRPr="00EA1EC7">
                      <w:rPr>
                        <w:rFonts w:ascii="Arial" w:eastAsia="Times New Roman" w:hAnsi="Calibri" w:cs="Calibri"/>
                        <w:b/>
                        <w:color w:val="4D4D4D"/>
                        <w:sz w:val="16"/>
                        <w:szCs w:val="16"/>
                        <w:lang w:val="it-IT"/>
                      </w:rPr>
                      <w:t>Tel:</w:t>
                    </w:r>
                    <w:r w:rsidRPr="00EA1EC7">
                      <w:rPr>
                        <w:rFonts w:ascii="Arial" w:eastAsia="Times New Roman" w:hAnsi="Calibri" w:cs="Calibri"/>
                        <w:b/>
                        <w:color w:val="4D4D4D"/>
                        <w:spacing w:val="-4"/>
                        <w:sz w:val="16"/>
                        <w:szCs w:val="16"/>
                        <w:lang w:val="it-IT"/>
                      </w:rPr>
                      <w:t xml:space="preserve"> </w:t>
                    </w:r>
                    <w:r w:rsidRPr="00EA1EC7">
                      <w:rPr>
                        <w:rFonts w:ascii="Arial" w:eastAsia="Times New Roman" w:hAnsi="Calibri" w:cs="Calibri"/>
                        <w:color w:val="4D4D4D"/>
                        <w:sz w:val="16"/>
                        <w:szCs w:val="16"/>
                        <w:lang w:val="it-IT"/>
                      </w:rPr>
                      <w:t>+249</w:t>
                    </w:r>
                    <w:r w:rsidRPr="00EA1EC7">
                      <w:rPr>
                        <w:rFonts w:ascii="Arial" w:eastAsia="Times New Roman" w:hAnsi="Calibri" w:cs="Calibri"/>
                        <w:color w:val="4D4D4D"/>
                        <w:spacing w:val="-6"/>
                        <w:sz w:val="16"/>
                        <w:szCs w:val="16"/>
                        <w:lang w:val="it-IT"/>
                      </w:rPr>
                      <w:t xml:space="preserve"> </w:t>
                    </w:r>
                    <w:r w:rsidRPr="00EA1EC7">
                      <w:rPr>
                        <w:rFonts w:ascii="Arial" w:eastAsia="Times New Roman" w:hAnsi="Calibri" w:cs="Calibri"/>
                        <w:color w:val="4D4D4D"/>
                        <w:sz w:val="16"/>
                        <w:szCs w:val="16"/>
                        <w:lang w:val="it-IT"/>
                      </w:rPr>
                      <w:t>(0)</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z w:val="16"/>
                        <w:szCs w:val="16"/>
                        <w:lang w:val="it-IT"/>
                      </w:rPr>
                      <w:t>183</w:t>
                    </w:r>
                    <w:r w:rsidRPr="00EA1EC7">
                      <w:rPr>
                        <w:rFonts w:ascii="Arial" w:eastAsia="Times New Roman" w:hAnsi="Calibri" w:cs="Calibri"/>
                        <w:color w:val="4D4D4D"/>
                        <w:spacing w:val="-1"/>
                        <w:sz w:val="16"/>
                        <w:szCs w:val="16"/>
                        <w:lang w:val="it-IT"/>
                      </w:rPr>
                      <w:t xml:space="preserve"> </w:t>
                    </w:r>
                    <w:r w:rsidRPr="00EA1EC7">
                      <w:rPr>
                        <w:rFonts w:ascii="Arial" w:eastAsia="Times New Roman" w:hAnsi="Calibri" w:cs="Calibri"/>
                        <w:color w:val="4D4D4D"/>
                        <w:sz w:val="16"/>
                        <w:szCs w:val="16"/>
                        <w:lang w:val="it-IT"/>
                      </w:rPr>
                      <w:t>231 905</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w:t>
                    </w:r>
                    <w:r w:rsidRPr="00EA1EC7">
                      <w:rPr>
                        <w:rFonts w:ascii="Arial" w:eastAsia="Times New Roman" w:hAnsi="Calibri" w:cs="Calibri"/>
                        <w:color w:val="4D4D4D"/>
                        <w:spacing w:val="-5"/>
                        <w:sz w:val="16"/>
                        <w:szCs w:val="16"/>
                        <w:lang w:val="it-IT"/>
                      </w:rPr>
                      <w:t xml:space="preserve"> </w:t>
                    </w:r>
                    <w:r w:rsidRPr="00EA1EC7">
                      <w:rPr>
                        <w:rFonts w:ascii="Arial" w:eastAsia="Times New Roman" w:hAnsi="Calibri" w:cs="Calibri"/>
                        <w:color w:val="4D4D4D"/>
                        <w:spacing w:val="-10"/>
                        <w:sz w:val="16"/>
                        <w:szCs w:val="16"/>
                        <w:lang w:val="it-IT"/>
                      </w:rPr>
                      <w:t>6</w:t>
                    </w:r>
                  </w:p>
                  <w:p w14:paraId="29C80BE9" w14:textId="77777777" w:rsidR="00EA1EC7" w:rsidRPr="00EA1EC7" w:rsidRDefault="00EA1EC7" w:rsidP="00EA1EC7">
                    <w:pPr>
                      <w:widowControl w:val="0"/>
                      <w:autoSpaceDE w:val="0"/>
                      <w:autoSpaceDN w:val="0"/>
                      <w:spacing w:before="13" w:after="0" w:line="240" w:lineRule="auto"/>
                      <w:ind w:left="110"/>
                      <w:rPr>
                        <w:rFonts w:ascii="Arial" w:eastAsia="Times New Roman" w:hAnsi="Calibri" w:cs="Calibri"/>
                        <w:sz w:val="16"/>
                        <w:szCs w:val="16"/>
                        <w:lang w:val="it-IT"/>
                      </w:rPr>
                    </w:pPr>
                    <w:r w:rsidRPr="00EA1EC7">
                      <w:rPr>
                        <w:rFonts w:ascii="Arial" w:eastAsia="Times New Roman" w:hAnsi="Calibri" w:cs="Calibri"/>
                        <w:b/>
                        <w:color w:val="4D4D4D"/>
                        <w:sz w:val="16"/>
                        <w:szCs w:val="16"/>
                        <w:lang w:val="it-IT"/>
                      </w:rPr>
                      <w:t>Fax:</w:t>
                    </w:r>
                    <w:r w:rsidRPr="00EA1EC7">
                      <w:rPr>
                        <w:rFonts w:ascii="Arial" w:eastAsia="Times New Roman" w:hAnsi="Calibri" w:cs="Calibri"/>
                        <w:b/>
                        <w:color w:val="4D4D4D"/>
                        <w:spacing w:val="-5"/>
                        <w:sz w:val="16"/>
                        <w:szCs w:val="16"/>
                        <w:lang w:val="it-IT"/>
                      </w:rPr>
                      <w:t xml:space="preserve"> </w:t>
                    </w:r>
                    <w:r w:rsidRPr="00EA1EC7">
                      <w:rPr>
                        <w:rFonts w:ascii="Arial" w:eastAsia="Times New Roman" w:hAnsi="Calibri" w:cs="Calibri"/>
                        <w:color w:val="4D4D4D"/>
                        <w:sz w:val="16"/>
                        <w:szCs w:val="16"/>
                        <w:lang w:val="it-IT"/>
                      </w:rPr>
                      <w:t>+249</w:t>
                    </w:r>
                    <w:r w:rsidRPr="00EA1EC7">
                      <w:rPr>
                        <w:rFonts w:ascii="Arial" w:eastAsia="Times New Roman" w:hAnsi="Calibri" w:cs="Calibri"/>
                        <w:color w:val="4D4D4D"/>
                        <w:spacing w:val="-6"/>
                        <w:sz w:val="16"/>
                        <w:szCs w:val="16"/>
                        <w:lang w:val="it-IT"/>
                      </w:rPr>
                      <w:t xml:space="preserve"> </w:t>
                    </w:r>
                    <w:r w:rsidRPr="00EA1EC7">
                      <w:rPr>
                        <w:rFonts w:ascii="Arial" w:eastAsia="Times New Roman" w:hAnsi="Calibri" w:cs="Calibri"/>
                        <w:color w:val="4D4D4D"/>
                        <w:sz w:val="16"/>
                        <w:szCs w:val="16"/>
                        <w:lang w:val="it-IT"/>
                      </w:rPr>
                      <w:t>(0)</w:t>
                    </w:r>
                    <w:r w:rsidRPr="00EA1EC7">
                      <w:rPr>
                        <w:rFonts w:ascii="Arial" w:eastAsia="Times New Roman" w:hAnsi="Calibri" w:cs="Calibri"/>
                        <w:color w:val="4D4D4D"/>
                        <w:spacing w:val="-1"/>
                        <w:sz w:val="16"/>
                        <w:szCs w:val="16"/>
                        <w:lang w:val="it-IT"/>
                      </w:rPr>
                      <w:t xml:space="preserve"> </w:t>
                    </w:r>
                    <w:r w:rsidRPr="00EA1EC7">
                      <w:rPr>
                        <w:rFonts w:ascii="Arial" w:eastAsia="Times New Roman" w:hAnsi="Calibri" w:cs="Calibri"/>
                        <w:color w:val="4D4D4D"/>
                        <w:sz w:val="16"/>
                        <w:szCs w:val="16"/>
                        <w:lang w:val="it-IT"/>
                      </w:rPr>
                      <w:t>183</w:t>
                    </w:r>
                    <w:r w:rsidRPr="00EA1EC7">
                      <w:rPr>
                        <w:rFonts w:ascii="Arial" w:eastAsia="Times New Roman" w:hAnsi="Calibri" w:cs="Calibri"/>
                        <w:color w:val="4D4D4D"/>
                        <w:spacing w:val="-2"/>
                        <w:sz w:val="16"/>
                        <w:szCs w:val="16"/>
                        <w:lang w:val="it-IT"/>
                      </w:rPr>
                      <w:t xml:space="preserve"> </w:t>
                    </w:r>
                    <w:r w:rsidRPr="00EA1EC7">
                      <w:rPr>
                        <w:rFonts w:ascii="Arial" w:eastAsia="Times New Roman" w:hAnsi="Calibri" w:cs="Calibri"/>
                        <w:color w:val="4D4D4D"/>
                        <w:sz w:val="16"/>
                        <w:szCs w:val="16"/>
                        <w:lang w:val="it-IT"/>
                      </w:rPr>
                      <w:t>227</w:t>
                    </w:r>
                    <w:r w:rsidRPr="00EA1EC7">
                      <w:rPr>
                        <w:rFonts w:ascii="Arial" w:eastAsia="Times New Roman" w:hAnsi="Calibri" w:cs="Calibri"/>
                        <w:color w:val="4D4D4D"/>
                        <w:spacing w:val="-7"/>
                        <w:sz w:val="16"/>
                        <w:szCs w:val="16"/>
                        <w:lang w:val="it-IT"/>
                      </w:rPr>
                      <w:t xml:space="preserve"> </w:t>
                    </w:r>
                    <w:r w:rsidRPr="00EA1EC7">
                      <w:rPr>
                        <w:rFonts w:ascii="Arial" w:eastAsia="Times New Roman" w:hAnsi="Calibri" w:cs="Calibri"/>
                        <w:color w:val="4D4D4D"/>
                        <w:spacing w:val="-5"/>
                        <w:sz w:val="16"/>
                        <w:szCs w:val="16"/>
                        <w:lang w:val="it-IT"/>
                      </w:rPr>
                      <w:t>041</w:t>
                    </w:r>
                  </w:p>
                  <w:p w14:paraId="54450A49" w14:textId="786D8434" w:rsidR="008C55C1" w:rsidRPr="00EA1EC7" w:rsidRDefault="00EA1EC7" w:rsidP="00EA1EC7">
                    <w:pPr>
                      <w:rPr>
                        <w:rFonts w:ascii="Arial" w:eastAsia="Times New Roman" w:hAnsi="Calibri" w:cs="Calibri"/>
                        <w:color w:val="4D4D4D"/>
                        <w:sz w:val="16"/>
                        <w:szCs w:val="16"/>
                      </w:rPr>
                    </w:pPr>
                    <w:r>
                      <w:rPr>
                        <w:rFonts w:ascii="Arial" w:eastAsia="Times New Roman" w:hAnsi="Calibri" w:cs="Calibri"/>
                        <w:color w:val="4D4D4D"/>
                        <w:sz w:val="16"/>
                        <w:szCs w:val="16"/>
                      </w:rPr>
                      <w:t xml:space="preserve">  </w:t>
                    </w:r>
                    <w:r w:rsidRPr="00EA1EC7">
                      <w:rPr>
                        <w:rFonts w:ascii="Arial" w:eastAsia="Times New Roman" w:hAnsi="Calibri" w:cs="Calibri"/>
                        <w:b/>
                        <w:color w:val="4D4D4D"/>
                        <w:sz w:val="16"/>
                        <w:szCs w:val="16"/>
                      </w:rPr>
                      <w:t>Email:</w:t>
                    </w:r>
                    <w:r w:rsidRPr="00EA1EC7">
                      <w:rPr>
                        <w:rFonts w:ascii="Arial" w:eastAsia="Times New Roman" w:hAnsi="Calibri" w:cs="Calibri"/>
                        <w:color w:val="4D4D4D"/>
                        <w:sz w:val="16"/>
                        <w:szCs w:val="16"/>
                      </w:rPr>
                      <w:t xml:space="preserve"> </w:t>
                    </w:r>
                    <w:hyperlink r:id="rId4">
                      <w:r w:rsidRPr="00EA1EC7">
                        <w:rPr>
                          <w:rFonts w:ascii="Arial" w:eastAsia="Times New Roman" w:hAnsi="Calibri" w:cs="Calibri"/>
                          <w:color w:val="4D4D4D"/>
                          <w:sz w:val="16"/>
                          <w:szCs w:val="16"/>
                        </w:rPr>
                        <w:t>co.sudan@plan-international.org</w:t>
                      </w:r>
                    </w:hyperlink>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2" w15:restartNumberingAfterBreak="0">
    <w:nsid w:val="2B121C66"/>
    <w:multiLevelType w:val="hybridMultilevel"/>
    <w:tmpl w:val="6A9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17F37"/>
    <w:multiLevelType w:val="hybridMultilevel"/>
    <w:tmpl w:val="52BA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853D1"/>
    <w:multiLevelType w:val="hybridMultilevel"/>
    <w:tmpl w:val="4CC8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E4D54"/>
    <w:multiLevelType w:val="hybridMultilevel"/>
    <w:tmpl w:val="8B500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6"/>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29BF"/>
    <w:rsid w:val="00002EFE"/>
    <w:rsid w:val="00003E61"/>
    <w:rsid w:val="00005CD9"/>
    <w:rsid w:val="00016771"/>
    <w:rsid w:val="00016D9D"/>
    <w:rsid w:val="000210A0"/>
    <w:rsid w:val="00021A3E"/>
    <w:rsid w:val="00022970"/>
    <w:rsid w:val="00025CC9"/>
    <w:rsid w:val="00031018"/>
    <w:rsid w:val="000318D8"/>
    <w:rsid w:val="00031C4B"/>
    <w:rsid w:val="00032EAD"/>
    <w:rsid w:val="00044621"/>
    <w:rsid w:val="00046546"/>
    <w:rsid w:val="0004681F"/>
    <w:rsid w:val="00046F33"/>
    <w:rsid w:val="00047749"/>
    <w:rsid w:val="0005274B"/>
    <w:rsid w:val="000601CB"/>
    <w:rsid w:val="0006428B"/>
    <w:rsid w:val="00065A9D"/>
    <w:rsid w:val="00070B10"/>
    <w:rsid w:val="00073956"/>
    <w:rsid w:val="00074EAF"/>
    <w:rsid w:val="00076D07"/>
    <w:rsid w:val="00077C8C"/>
    <w:rsid w:val="00087FEE"/>
    <w:rsid w:val="00091AAF"/>
    <w:rsid w:val="00093035"/>
    <w:rsid w:val="00096A23"/>
    <w:rsid w:val="00097CD7"/>
    <w:rsid w:val="000A4204"/>
    <w:rsid w:val="000A76AD"/>
    <w:rsid w:val="000B004A"/>
    <w:rsid w:val="000B01F2"/>
    <w:rsid w:val="000B0735"/>
    <w:rsid w:val="000B17F5"/>
    <w:rsid w:val="000B6DDE"/>
    <w:rsid w:val="000C3546"/>
    <w:rsid w:val="000E1C8F"/>
    <w:rsid w:val="000E5512"/>
    <w:rsid w:val="000E57EA"/>
    <w:rsid w:val="000F0A9B"/>
    <w:rsid w:val="000F3C13"/>
    <w:rsid w:val="000F6381"/>
    <w:rsid w:val="000F6D50"/>
    <w:rsid w:val="001032A2"/>
    <w:rsid w:val="0011119B"/>
    <w:rsid w:val="0011183B"/>
    <w:rsid w:val="00112C13"/>
    <w:rsid w:val="00113B34"/>
    <w:rsid w:val="001146CF"/>
    <w:rsid w:val="00114D3B"/>
    <w:rsid w:val="00122761"/>
    <w:rsid w:val="001276C5"/>
    <w:rsid w:val="001320E1"/>
    <w:rsid w:val="00133799"/>
    <w:rsid w:val="00142099"/>
    <w:rsid w:val="0014309A"/>
    <w:rsid w:val="00144AE4"/>
    <w:rsid w:val="00146D73"/>
    <w:rsid w:val="00152CF3"/>
    <w:rsid w:val="001544D9"/>
    <w:rsid w:val="00161C51"/>
    <w:rsid w:val="0016277F"/>
    <w:rsid w:val="001640EE"/>
    <w:rsid w:val="0016449E"/>
    <w:rsid w:val="00164B85"/>
    <w:rsid w:val="00165300"/>
    <w:rsid w:val="0017258B"/>
    <w:rsid w:val="00174128"/>
    <w:rsid w:val="00174482"/>
    <w:rsid w:val="001826BB"/>
    <w:rsid w:val="0018425E"/>
    <w:rsid w:val="00187656"/>
    <w:rsid w:val="0018770B"/>
    <w:rsid w:val="00194749"/>
    <w:rsid w:val="001A4B6B"/>
    <w:rsid w:val="001A5342"/>
    <w:rsid w:val="001A6737"/>
    <w:rsid w:val="001B7EFB"/>
    <w:rsid w:val="001C1951"/>
    <w:rsid w:val="001C36E9"/>
    <w:rsid w:val="001C52D0"/>
    <w:rsid w:val="001C659A"/>
    <w:rsid w:val="001D1341"/>
    <w:rsid w:val="001D1AD6"/>
    <w:rsid w:val="001D29A6"/>
    <w:rsid w:val="001D68D9"/>
    <w:rsid w:val="001E029D"/>
    <w:rsid w:val="001E0550"/>
    <w:rsid w:val="001E16BB"/>
    <w:rsid w:val="001E3BA3"/>
    <w:rsid w:val="001E57B4"/>
    <w:rsid w:val="001F04CA"/>
    <w:rsid w:val="001F167C"/>
    <w:rsid w:val="001F77AE"/>
    <w:rsid w:val="00202ABE"/>
    <w:rsid w:val="0021201D"/>
    <w:rsid w:val="002125CD"/>
    <w:rsid w:val="00216A31"/>
    <w:rsid w:val="002174AA"/>
    <w:rsid w:val="00217914"/>
    <w:rsid w:val="002204F9"/>
    <w:rsid w:val="002263A7"/>
    <w:rsid w:val="0023281B"/>
    <w:rsid w:val="00237A48"/>
    <w:rsid w:val="00240467"/>
    <w:rsid w:val="0024668D"/>
    <w:rsid w:val="0024738F"/>
    <w:rsid w:val="002479AD"/>
    <w:rsid w:val="002563AF"/>
    <w:rsid w:val="002674A5"/>
    <w:rsid w:val="00270412"/>
    <w:rsid w:val="0027198E"/>
    <w:rsid w:val="00272813"/>
    <w:rsid w:val="002756DC"/>
    <w:rsid w:val="00275DDA"/>
    <w:rsid w:val="002823A2"/>
    <w:rsid w:val="00287B47"/>
    <w:rsid w:val="00297F92"/>
    <w:rsid w:val="002A0328"/>
    <w:rsid w:val="002A2BFC"/>
    <w:rsid w:val="002A668C"/>
    <w:rsid w:val="002B4062"/>
    <w:rsid w:val="002B7296"/>
    <w:rsid w:val="002D4E47"/>
    <w:rsid w:val="002D5844"/>
    <w:rsid w:val="002D61D6"/>
    <w:rsid w:val="002E4E83"/>
    <w:rsid w:val="002F025C"/>
    <w:rsid w:val="002F2807"/>
    <w:rsid w:val="00300E76"/>
    <w:rsid w:val="00302B1C"/>
    <w:rsid w:val="00305219"/>
    <w:rsid w:val="003243F5"/>
    <w:rsid w:val="00326218"/>
    <w:rsid w:val="00330A0B"/>
    <w:rsid w:val="0033286C"/>
    <w:rsid w:val="00340569"/>
    <w:rsid w:val="00343279"/>
    <w:rsid w:val="00346852"/>
    <w:rsid w:val="0035060D"/>
    <w:rsid w:val="00356B1B"/>
    <w:rsid w:val="0036414C"/>
    <w:rsid w:val="003716A4"/>
    <w:rsid w:val="00373BE7"/>
    <w:rsid w:val="00375630"/>
    <w:rsid w:val="0037737C"/>
    <w:rsid w:val="00383BD3"/>
    <w:rsid w:val="00384D33"/>
    <w:rsid w:val="00384FA7"/>
    <w:rsid w:val="00385C6D"/>
    <w:rsid w:val="003862C2"/>
    <w:rsid w:val="00387326"/>
    <w:rsid w:val="00390A38"/>
    <w:rsid w:val="00392CE3"/>
    <w:rsid w:val="00393105"/>
    <w:rsid w:val="0039737B"/>
    <w:rsid w:val="003A1590"/>
    <w:rsid w:val="003A15BA"/>
    <w:rsid w:val="003B5D77"/>
    <w:rsid w:val="003B5F0F"/>
    <w:rsid w:val="003B6A20"/>
    <w:rsid w:val="003B7739"/>
    <w:rsid w:val="003C47D0"/>
    <w:rsid w:val="003C4EAD"/>
    <w:rsid w:val="003C6B4B"/>
    <w:rsid w:val="003D1BD0"/>
    <w:rsid w:val="003D2427"/>
    <w:rsid w:val="003D3BCD"/>
    <w:rsid w:val="003D46C6"/>
    <w:rsid w:val="003D681C"/>
    <w:rsid w:val="003D6AB0"/>
    <w:rsid w:val="003D7781"/>
    <w:rsid w:val="003E0E36"/>
    <w:rsid w:val="003E37AD"/>
    <w:rsid w:val="003E3957"/>
    <w:rsid w:val="003E7C31"/>
    <w:rsid w:val="003F44D3"/>
    <w:rsid w:val="00400445"/>
    <w:rsid w:val="00401599"/>
    <w:rsid w:val="004072D3"/>
    <w:rsid w:val="00415FEE"/>
    <w:rsid w:val="00416818"/>
    <w:rsid w:val="00422254"/>
    <w:rsid w:val="0042230A"/>
    <w:rsid w:val="00422A65"/>
    <w:rsid w:val="0042414C"/>
    <w:rsid w:val="00434FFD"/>
    <w:rsid w:val="00441E4E"/>
    <w:rsid w:val="004439B9"/>
    <w:rsid w:val="00445245"/>
    <w:rsid w:val="00445271"/>
    <w:rsid w:val="004561CF"/>
    <w:rsid w:val="00457EBD"/>
    <w:rsid w:val="00461370"/>
    <w:rsid w:val="00461F20"/>
    <w:rsid w:val="004651C2"/>
    <w:rsid w:val="00465872"/>
    <w:rsid w:val="00466719"/>
    <w:rsid w:val="0046748D"/>
    <w:rsid w:val="00474A9B"/>
    <w:rsid w:val="00481163"/>
    <w:rsid w:val="00483204"/>
    <w:rsid w:val="00483A96"/>
    <w:rsid w:val="00487243"/>
    <w:rsid w:val="004876D3"/>
    <w:rsid w:val="00487CFA"/>
    <w:rsid w:val="00496698"/>
    <w:rsid w:val="004A084A"/>
    <w:rsid w:val="004A5190"/>
    <w:rsid w:val="004A530C"/>
    <w:rsid w:val="004A5491"/>
    <w:rsid w:val="004A5831"/>
    <w:rsid w:val="004B007B"/>
    <w:rsid w:val="004B3F4B"/>
    <w:rsid w:val="004B6B1E"/>
    <w:rsid w:val="004B72E6"/>
    <w:rsid w:val="004B73A5"/>
    <w:rsid w:val="004B7C9D"/>
    <w:rsid w:val="004C49CA"/>
    <w:rsid w:val="004C59C6"/>
    <w:rsid w:val="004E27DE"/>
    <w:rsid w:val="004E336B"/>
    <w:rsid w:val="004F0ED4"/>
    <w:rsid w:val="004F303B"/>
    <w:rsid w:val="004F4FC4"/>
    <w:rsid w:val="004F5EE8"/>
    <w:rsid w:val="00505A62"/>
    <w:rsid w:val="005063EB"/>
    <w:rsid w:val="00507DD2"/>
    <w:rsid w:val="00511A9B"/>
    <w:rsid w:val="00512552"/>
    <w:rsid w:val="00525D7B"/>
    <w:rsid w:val="00526C43"/>
    <w:rsid w:val="00527788"/>
    <w:rsid w:val="00533481"/>
    <w:rsid w:val="00534E84"/>
    <w:rsid w:val="00535BDB"/>
    <w:rsid w:val="005437D5"/>
    <w:rsid w:val="00543AF2"/>
    <w:rsid w:val="005462D7"/>
    <w:rsid w:val="00551626"/>
    <w:rsid w:val="00552BBC"/>
    <w:rsid w:val="0055564C"/>
    <w:rsid w:val="005556C8"/>
    <w:rsid w:val="00560849"/>
    <w:rsid w:val="005609DF"/>
    <w:rsid w:val="00561FAC"/>
    <w:rsid w:val="00563AF5"/>
    <w:rsid w:val="00564042"/>
    <w:rsid w:val="005640A1"/>
    <w:rsid w:val="00570ACE"/>
    <w:rsid w:val="00573074"/>
    <w:rsid w:val="00576B32"/>
    <w:rsid w:val="00580263"/>
    <w:rsid w:val="00583B45"/>
    <w:rsid w:val="005848E7"/>
    <w:rsid w:val="00586E14"/>
    <w:rsid w:val="005941DD"/>
    <w:rsid w:val="00594CD4"/>
    <w:rsid w:val="005A49D0"/>
    <w:rsid w:val="005A6E97"/>
    <w:rsid w:val="005B07EE"/>
    <w:rsid w:val="005B322D"/>
    <w:rsid w:val="005B4517"/>
    <w:rsid w:val="005B65F2"/>
    <w:rsid w:val="005C33D9"/>
    <w:rsid w:val="005C3B5B"/>
    <w:rsid w:val="005E0BB9"/>
    <w:rsid w:val="005E68E2"/>
    <w:rsid w:val="005F0ADD"/>
    <w:rsid w:val="005F3B94"/>
    <w:rsid w:val="005F56D5"/>
    <w:rsid w:val="005F5D28"/>
    <w:rsid w:val="0060254F"/>
    <w:rsid w:val="00604E00"/>
    <w:rsid w:val="00606719"/>
    <w:rsid w:val="006205BF"/>
    <w:rsid w:val="00622ACA"/>
    <w:rsid w:val="0062357F"/>
    <w:rsid w:val="006239AE"/>
    <w:rsid w:val="006270E2"/>
    <w:rsid w:val="006273B0"/>
    <w:rsid w:val="00627EFD"/>
    <w:rsid w:val="006312AF"/>
    <w:rsid w:val="00631A0E"/>
    <w:rsid w:val="00640605"/>
    <w:rsid w:val="00641F0A"/>
    <w:rsid w:val="00650924"/>
    <w:rsid w:val="00651FFD"/>
    <w:rsid w:val="006613C4"/>
    <w:rsid w:val="00662BD5"/>
    <w:rsid w:val="00670BE5"/>
    <w:rsid w:val="00680343"/>
    <w:rsid w:val="006814A0"/>
    <w:rsid w:val="006845D6"/>
    <w:rsid w:val="00685E33"/>
    <w:rsid w:val="00686503"/>
    <w:rsid w:val="00687414"/>
    <w:rsid w:val="00693744"/>
    <w:rsid w:val="00696B8C"/>
    <w:rsid w:val="006B020A"/>
    <w:rsid w:val="006B0A35"/>
    <w:rsid w:val="006B353F"/>
    <w:rsid w:val="006B380A"/>
    <w:rsid w:val="006B502F"/>
    <w:rsid w:val="006C0D23"/>
    <w:rsid w:val="006C7041"/>
    <w:rsid w:val="006C7F28"/>
    <w:rsid w:val="006D22E4"/>
    <w:rsid w:val="006D27D1"/>
    <w:rsid w:val="006D3788"/>
    <w:rsid w:val="006D6D93"/>
    <w:rsid w:val="006F0730"/>
    <w:rsid w:val="006F37A6"/>
    <w:rsid w:val="006F4226"/>
    <w:rsid w:val="006F6648"/>
    <w:rsid w:val="00702B91"/>
    <w:rsid w:val="00703155"/>
    <w:rsid w:val="00703840"/>
    <w:rsid w:val="007138F7"/>
    <w:rsid w:val="007153DE"/>
    <w:rsid w:val="00715F40"/>
    <w:rsid w:val="00723A43"/>
    <w:rsid w:val="0072512B"/>
    <w:rsid w:val="00733F5C"/>
    <w:rsid w:val="00735124"/>
    <w:rsid w:val="007367F3"/>
    <w:rsid w:val="00740F19"/>
    <w:rsid w:val="007514D1"/>
    <w:rsid w:val="00756782"/>
    <w:rsid w:val="0075786F"/>
    <w:rsid w:val="00764B6E"/>
    <w:rsid w:val="007679EF"/>
    <w:rsid w:val="00767BDC"/>
    <w:rsid w:val="00770703"/>
    <w:rsid w:val="0077148D"/>
    <w:rsid w:val="00774312"/>
    <w:rsid w:val="00774318"/>
    <w:rsid w:val="00777F8C"/>
    <w:rsid w:val="007844F0"/>
    <w:rsid w:val="007864EE"/>
    <w:rsid w:val="0078679D"/>
    <w:rsid w:val="007935BB"/>
    <w:rsid w:val="007947DA"/>
    <w:rsid w:val="00794FDE"/>
    <w:rsid w:val="00795D85"/>
    <w:rsid w:val="007964AB"/>
    <w:rsid w:val="007A4F3D"/>
    <w:rsid w:val="007A749A"/>
    <w:rsid w:val="007A7A70"/>
    <w:rsid w:val="007A7BB6"/>
    <w:rsid w:val="007B0337"/>
    <w:rsid w:val="007B55E7"/>
    <w:rsid w:val="007B6647"/>
    <w:rsid w:val="007C056E"/>
    <w:rsid w:val="007C6A2B"/>
    <w:rsid w:val="007D5BBA"/>
    <w:rsid w:val="007D62BA"/>
    <w:rsid w:val="007D6D13"/>
    <w:rsid w:val="007E5F7C"/>
    <w:rsid w:val="007F00EC"/>
    <w:rsid w:val="007F188F"/>
    <w:rsid w:val="007F4147"/>
    <w:rsid w:val="007F4352"/>
    <w:rsid w:val="007F6A5D"/>
    <w:rsid w:val="007F6F06"/>
    <w:rsid w:val="00800375"/>
    <w:rsid w:val="00815C92"/>
    <w:rsid w:val="0082027D"/>
    <w:rsid w:val="00833A22"/>
    <w:rsid w:val="00836FF3"/>
    <w:rsid w:val="00841081"/>
    <w:rsid w:val="00842962"/>
    <w:rsid w:val="0084344F"/>
    <w:rsid w:val="008537BD"/>
    <w:rsid w:val="008562D8"/>
    <w:rsid w:val="0086375F"/>
    <w:rsid w:val="00870DF1"/>
    <w:rsid w:val="00874F75"/>
    <w:rsid w:val="0088378E"/>
    <w:rsid w:val="00884640"/>
    <w:rsid w:val="00896B72"/>
    <w:rsid w:val="008A49BE"/>
    <w:rsid w:val="008A6AEC"/>
    <w:rsid w:val="008C55C1"/>
    <w:rsid w:val="008C66FF"/>
    <w:rsid w:val="008D28A3"/>
    <w:rsid w:val="008D3317"/>
    <w:rsid w:val="008D371B"/>
    <w:rsid w:val="008D4006"/>
    <w:rsid w:val="008D657B"/>
    <w:rsid w:val="008D6983"/>
    <w:rsid w:val="008D745D"/>
    <w:rsid w:val="008D7631"/>
    <w:rsid w:val="008E2A7B"/>
    <w:rsid w:val="008F17EE"/>
    <w:rsid w:val="008F2899"/>
    <w:rsid w:val="008F42E7"/>
    <w:rsid w:val="008F5C04"/>
    <w:rsid w:val="008F6ECA"/>
    <w:rsid w:val="00904C28"/>
    <w:rsid w:val="009060B2"/>
    <w:rsid w:val="00916433"/>
    <w:rsid w:val="00922C8B"/>
    <w:rsid w:val="00943711"/>
    <w:rsid w:val="0094470E"/>
    <w:rsid w:val="00945E64"/>
    <w:rsid w:val="00945E66"/>
    <w:rsid w:val="009461D9"/>
    <w:rsid w:val="00947166"/>
    <w:rsid w:val="009536DC"/>
    <w:rsid w:val="00957264"/>
    <w:rsid w:val="009630EB"/>
    <w:rsid w:val="00964E3C"/>
    <w:rsid w:val="00965832"/>
    <w:rsid w:val="00965BBA"/>
    <w:rsid w:val="00965D7C"/>
    <w:rsid w:val="009711EB"/>
    <w:rsid w:val="00972AB1"/>
    <w:rsid w:val="009746DB"/>
    <w:rsid w:val="00975627"/>
    <w:rsid w:val="0098278F"/>
    <w:rsid w:val="00984F33"/>
    <w:rsid w:val="00990BE8"/>
    <w:rsid w:val="00991384"/>
    <w:rsid w:val="00994819"/>
    <w:rsid w:val="00996772"/>
    <w:rsid w:val="0099713D"/>
    <w:rsid w:val="009A647D"/>
    <w:rsid w:val="009A68E0"/>
    <w:rsid w:val="009B2464"/>
    <w:rsid w:val="009B443F"/>
    <w:rsid w:val="009B7EBB"/>
    <w:rsid w:val="009C7E35"/>
    <w:rsid w:val="009D07FA"/>
    <w:rsid w:val="009D4D30"/>
    <w:rsid w:val="009D596B"/>
    <w:rsid w:val="009D634F"/>
    <w:rsid w:val="009D77D0"/>
    <w:rsid w:val="009E2BD1"/>
    <w:rsid w:val="009E3218"/>
    <w:rsid w:val="009E35AD"/>
    <w:rsid w:val="009E55E2"/>
    <w:rsid w:val="009F13C8"/>
    <w:rsid w:val="009F3E04"/>
    <w:rsid w:val="009F4BE3"/>
    <w:rsid w:val="009F6E10"/>
    <w:rsid w:val="00A000BB"/>
    <w:rsid w:val="00A02F68"/>
    <w:rsid w:val="00A07C97"/>
    <w:rsid w:val="00A10CA2"/>
    <w:rsid w:val="00A11446"/>
    <w:rsid w:val="00A11A97"/>
    <w:rsid w:val="00A15B3D"/>
    <w:rsid w:val="00A161D6"/>
    <w:rsid w:val="00A21D1C"/>
    <w:rsid w:val="00A262A0"/>
    <w:rsid w:val="00A304AC"/>
    <w:rsid w:val="00A334A0"/>
    <w:rsid w:val="00A33E8C"/>
    <w:rsid w:val="00A35C3E"/>
    <w:rsid w:val="00A41B27"/>
    <w:rsid w:val="00A43854"/>
    <w:rsid w:val="00A45CEB"/>
    <w:rsid w:val="00A470C0"/>
    <w:rsid w:val="00A470F6"/>
    <w:rsid w:val="00A5071F"/>
    <w:rsid w:val="00A50E1B"/>
    <w:rsid w:val="00A51043"/>
    <w:rsid w:val="00A5453F"/>
    <w:rsid w:val="00A61428"/>
    <w:rsid w:val="00A618F5"/>
    <w:rsid w:val="00A6307F"/>
    <w:rsid w:val="00A67E4B"/>
    <w:rsid w:val="00A7096E"/>
    <w:rsid w:val="00A7461E"/>
    <w:rsid w:val="00A84772"/>
    <w:rsid w:val="00A857D8"/>
    <w:rsid w:val="00A879FB"/>
    <w:rsid w:val="00A90DA6"/>
    <w:rsid w:val="00A91A7B"/>
    <w:rsid w:val="00A973F4"/>
    <w:rsid w:val="00A9781F"/>
    <w:rsid w:val="00AA2927"/>
    <w:rsid w:val="00AA3FB4"/>
    <w:rsid w:val="00AA5BAA"/>
    <w:rsid w:val="00AA7B82"/>
    <w:rsid w:val="00AB6D1F"/>
    <w:rsid w:val="00AC0D51"/>
    <w:rsid w:val="00AC4D09"/>
    <w:rsid w:val="00AD60D5"/>
    <w:rsid w:val="00AE38F1"/>
    <w:rsid w:val="00AF1A65"/>
    <w:rsid w:val="00AF1C64"/>
    <w:rsid w:val="00AF6714"/>
    <w:rsid w:val="00AF67FC"/>
    <w:rsid w:val="00AF7C35"/>
    <w:rsid w:val="00B0004B"/>
    <w:rsid w:val="00B11D41"/>
    <w:rsid w:val="00B1485B"/>
    <w:rsid w:val="00B2135C"/>
    <w:rsid w:val="00B21F21"/>
    <w:rsid w:val="00B307D0"/>
    <w:rsid w:val="00B333A5"/>
    <w:rsid w:val="00B44036"/>
    <w:rsid w:val="00B470FC"/>
    <w:rsid w:val="00B52F10"/>
    <w:rsid w:val="00B553E9"/>
    <w:rsid w:val="00B57898"/>
    <w:rsid w:val="00B62E40"/>
    <w:rsid w:val="00B62EF6"/>
    <w:rsid w:val="00B653E7"/>
    <w:rsid w:val="00B6737D"/>
    <w:rsid w:val="00B71C27"/>
    <w:rsid w:val="00B76701"/>
    <w:rsid w:val="00B76EFA"/>
    <w:rsid w:val="00B77D65"/>
    <w:rsid w:val="00B810FE"/>
    <w:rsid w:val="00B82EDA"/>
    <w:rsid w:val="00B83EBF"/>
    <w:rsid w:val="00B84448"/>
    <w:rsid w:val="00B8589E"/>
    <w:rsid w:val="00B874B4"/>
    <w:rsid w:val="00B90FB5"/>
    <w:rsid w:val="00B91DCE"/>
    <w:rsid w:val="00B9459D"/>
    <w:rsid w:val="00B971FC"/>
    <w:rsid w:val="00BA01CB"/>
    <w:rsid w:val="00BA410C"/>
    <w:rsid w:val="00BB1741"/>
    <w:rsid w:val="00BB204D"/>
    <w:rsid w:val="00BB4DB7"/>
    <w:rsid w:val="00BB6AB0"/>
    <w:rsid w:val="00BC2879"/>
    <w:rsid w:val="00BC5A27"/>
    <w:rsid w:val="00BC5B00"/>
    <w:rsid w:val="00BC7074"/>
    <w:rsid w:val="00BC7555"/>
    <w:rsid w:val="00BD130B"/>
    <w:rsid w:val="00BD2A9C"/>
    <w:rsid w:val="00BD2BB8"/>
    <w:rsid w:val="00BD352B"/>
    <w:rsid w:val="00BD7884"/>
    <w:rsid w:val="00BE05A3"/>
    <w:rsid w:val="00BE1572"/>
    <w:rsid w:val="00BE359F"/>
    <w:rsid w:val="00BE4E55"/>
    <w:rsid w:val="00BE6739"/>
    <w:rsid w:val="00BF540D"/>
    <w:rsid w:val="00BF64EF"/>
    <w:rsid w:val="00BF6BC9"/>
    <w:rsid w:val="00BF7673"/>
    <w:rsid w:val="00C01C02"/>
    <w:rsid w:val="00C164B9"/>
    <w:rsid w:val="00C2105D"/>
    <w:rsid w:val="00C21FC4"/>
    <w:rsid w:val="00C221B8"/>
    <w:rsid w:val="00C23E2C"/>
    <w:rsid w:val="00C25276"/>
    <w:rsid w:val="00C30889"/>
    <w:rsid w:val="00C33117"/>
    <w:rsid w:val="00C40DE3"/>
    <w:rsid w:val="00C444F9"/>
    <w:rsid w:val="00C50937"/>
    <w:rsid w:val="00C53998"/>
    <w:rsid w:val="00C539BB"/>
    <w:rsid w:val="00C62143"/>
    <w:rsid w:val="00C70422"/>
    <w:rsid w:val="00C74A2A"/>
    <w:rsid w:val="00C74C1A"/>
    <w:rsid w:val="00C76EF7"/>
    <w:rsid w:val="00C779D6"/>
    <w:rsid w:val="00C81B95"/>
    <w:rsid w:val="00C84EB8"/>
    <w:rsid w:val="00C950FA"/>
    <w:rsid w:val="00C96757"/>
    <w:rsid w:val="00C96E78"/>
    <w:rsid w:val="00CA0DE8"/>
    <w:rsid w:val="00CA0ED7"/>
    <w:rsid w:val="00CA3362"/>
    <w:rsid w:val="00CA6AF8"/>
    <w:rsid w:val="00CB4D37"/>
    <w:rsid w:val="00CC6899"/>
    <w:rsid w:val="00CC6BD4"/>
    <w:rsid w:val="00CC7A12"/>
    <w:rsid w:val="00CD1916"/>
    <w:rsid w:val="00CD4A3B"/>
    <w:rsid w:val="00CD546D"/>
    <w:rsid w:val="00CD5E4A"/>
    <w:rsid w:val="00CE0368"/>
    <w:rsid w:val="00CE0E72"/>
    <w:rsid w:val="00CE117C"/>
    <w:rsid w:val="00CE2958"/>
    <w:rsid w:val="00CE5725"/>
    <w:rsid w:val="00CF0E3F"/>
    <w:rsid w:val="00CF23F5"/>
    <w:rsid w:val="00CF31DE"/>
    <w:rsid w:val="00CF7B5A"/>
    <w:rsid w:val="00D05C60"/>
    <w:rsid w:val="00D15C56"/>
    <w:rsid w:val="00D164DE"/>
    <w:rsid w:val="00D16D68"/>
    <w:rsid w:val="00D242D2"/>
    <w:rsid w:val="00D37986"/>
    <w:rsid w:val="00D44FCF"/>
    <w:rsid w:val="00D50C0D"/>
    <w:rsid w:val="00D51CDF"/>
    <w:rsid w:val="00D541F8"/>
    <w:rsid w:val="00D55E34"/>
    <w:rsid w:val="00D579B6"/>
    <w:rsid w:val="00D64E18"/>
    <w:rsid w:val="00D70A8C"/>
    <w:rsid w:val="00D7322F"/>
    <w:rsid w:val="00D764DB"/>
    <w:rsid w:val="00D81040"/>
    <w:rsid w:val="00D82816"/>
    <w:rsid w:val="00D84141"/>
    <w:rsid w:val="00D93454"/>
    <w:rsid w:val="00D94B4B"/>
    <w:rsid w:val="00D94C22"/>
    <w:rsid w:val="00D96FD2"/>
    <w:rsid w:val="00D97371"/>
    <w:rsid w:val="00DA0B48"/>
    <w:rsid w:val="00DA346D"/>
    <w:rsid w:val="00DA420C"/>
    <w:rsid w:val="00DA5628"/>
    <w:rsid w:val="00DA6692"/>
    <w:rsid w:val="00DB4905"/>
    <w:rsid w:val="00DB4C98"/>
    <w:rsid w:val="00DB62F8"/>
    <w:rsid w:val="00DB6A2B"/>
    <w:rsid w:val="00DC0F28"/>
    <w:rsid w:val="00DC3011"/>
    <w:rsid w:val="00DC54CF"/>
    <w:rsid w:val="00DC5790"/>
    <w:rsid w:val="00DD6E0F"/>
    <w:rsid w:val="00DE1034"/>
    <w:rsid w:val="00DE59B6"/>
    <w:rsid w:val="00DE7E46"/>
    <w:rsid w:val="00DF0D69"/>
    <w:rsid w:val="00E02A52"/>
    <w:rsid w:val="00E02F63"/>
    <w:rsid w:val="00E04278"/>
    <w:rsid w:val="00E04CFF"/>
    <w:rsid w:val="00E0640E"/>
    <w:rsid w:val="00E11EA1"/>
    <w:rsid w:val="00E1365C"/>
    <w:rsid w:val="00E177CD"/>
    <w:rsid w:val="00E21856"/>
    <w:rsid w:val="00E23BA8"/>
    <w:rsid w:val="00E275E4"/>
    <w:rsid w:val="00E325BF"/>
    <w:rsid w:val="00E3342B"/>
    <w:rsid w:val="00E33618"/>
    <w:rsid w:val="00E34A99"/>
    <w:rsid w:val="00E37224"/>
    <w:rsid w:val="00E3729F"/>
    <w:rsid w:val="00E42E5C"/>
    <w:rsid w:val="00E45C67"/>
    <w:rsid w:val="00E47B63"/>
    <w:rsid w:val="00E51436"/>
    <w:rsid w:val="00E51577"/>
    <w:rsid w:val="00E517B3"/>
    <w:rsid w:val="00E62632"/>
    <w:rsid w:val="00E62944"/>
    <w:rsid w:val="00E65970"/>
    <w:rsid w:val="00E70CF7"/>
    <w:rsid w:val="00E74353"/>
    <w:rsid w:val="00E749CC"/>
    <w:rsid w:val="00E74D48"/>
    <w:rsid w:val="00E7558C"/>
    <w:rsid w:val="00E77523"/>
    <w:rsid w:val="00E809BA"/>
    <w:rsid w:val="00E839F6"/>
    <w:rsid w:val="00E83CA0"/>
    <w:rsid w:val="00E846B9"/>
    <w:rsid w:val="00E855CA"/>
    <w:rsid w:val="00E917B9"/>
    <w:rsid w:val="00E951EB"/>
    <w:rsid w:val="00EA0751"/>
    <w:rsid w:val="00EA1DA4"/>
    <w:rsid w:val="00EA1EC7"/>
    <w:rsid w:val="00EA6349"/>
    <w:rsid w:val="00EA6DB8"/>
    <w:rsid w:val="00EC0986"/>
    <w:rsid w:val="00EC2C40"/>
    <w:rsid w:val="00EE07EE"/>
    <w:rsid w:val="00EE3078"/>
    <w:rsid w:val="00EE4B7E"/>
    <w:rsid w:val="00EE4D4E"/>
    <w:rsid w:val="00EF1703"/>
    <w:rsid w:val="00EF56EF"/>
    <w:rsid w:val="00EF6D50"/>
    <w:rsid w:val="00F0090A"/>
    <w:rsid w:val="00F04A91"/>
    <w:rsid w:val="00F06F6A"/>
    <w:rsid w:val="00F107BA"/>
    <w:rsid w:val="00F132CA"/>
    <w:rsid w:val="00F15946"/>
    <w:rsid w:val="00F173A2"/>
    <w:rsid w:val="00F1788E"/>
    <w:rsid w:val="00F216F7"/>
    <w:rsid w:val="00F21C8B"/>
    <w:rsid w:val="00F2341F"/>
    <w:rsid w:val="00F24702"/>
    <w:rsid w:val="00F265CF"/>
    <w:rsid w:val="00F300F6"/>
    <w:rsid w:val="00F30353"/>
    <w:rsid w:val="00F30D33"/>
    <w:rsid w:val="00F3411E"/>
    <w:rsid w:val="00F37F71"/>
    <w:rsid w:val="00F4021F"/>
    <w:rsid w:val="00F41814"/>
    <w:rsid w:val="00F44484"/>
    <w:rsid w:val="00F47B86"/>
    <w:rsid w:val="00F519B1"/>
    <w:rsid w:val="00F55533"/>
    <w:rsid w:val="00F600C3"/>
    <w:rsid w:val="00F64245"/>
    <w:rsid w:val="00F64B1A"/>
    <w:rsid w:val="00F77F15"/>
    <w:rsid w:val="00F81FD9"/>
    <w:rsid w:val="00F87291"/>
    <w:rsid w:val="00F93795"/>
    <w:rsid w:val="00F95121"/>
    <w:rsid w:val="00F955FD"/>
    <w:rsid w:val="00FA0E41"/>
    <w:rsid w:val="00FB461A"/>
    <w:rsid w:val="00FD1F14"/>
    <w:rsid w:val="00FD334E"/>
    <w:rsid w:val="00FD62B9"/>
    <w:rsid w:val="00FD7AEC"/>
    <w:rsid w:val="00FE15A4"/>
    <w:rsid w:val="00FE2634"/>
    <w:rsid w:val="00FE3192"/>
    <w:rsid w:val="00FE39EF"/>
    <w:rsid w:val="00FE5147"/>
    <w:rsid w:val="00FE5D1F"/>
    <w:rsid w:val="00FE6EB0"/>
    <w:rsid w:val="00FF1EDA"/>
    <w:rsid w:val="00FF3E70"/>
    <w:rsid w:val="00FF60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paragraph" w:styleId="NoSpacing">
    <w:name w:val="No Spacing"/>
    <w:uiPriority w:val="1"/>
    <w:qFormat/>
    <w:rsid w:val="00943711"/>
    <w:pPr>
      <w:spacing w:after="0" w:line="240" w:lineRule="auto"/>
    </w:pPr>
  </w:style>
  <w:style w:type="paragraph" w:styleId="BodyText">
    <w:name w:val="Body Text"/>
    <w:basedOn w:val="Normal"/>
    <w:link w:val="BodyTextChar"/>
    <w:uiPriority w:val="1"/>
    <w:qFormat/>
    <w:rsid w:val="00EA1EC7"/>
    <w:pPr>
      <w:widowControl w:val="0"/>
      <w:autoSpaceDE w:val="0"/>
      <w:autoSpaceDN w:val="0"/>
      <w:spacing w:after="0" w:line="240" w:lineRule="auto"/>
    </w:pPr>
    <w:rPr>
      <w:rFonts w:ascii="Calibri" w:eastAsia="Times New Roman" w:hAnsi="Calibri" w:cs="Calibri"/>
      <w:sz w:val="16"/>
      <w:szCs w:val="16"/>
    </w:rPr>
  </w:style>
  <w:style w:type="character" w:customStyle="1" w:styleId="BodyTextChar">
    <w:name w:val="Body Text Char"/>
    <w:basedOn w:val="DefaultParagraphFont"/>
    <w:link w:val="BodyText"/>
    <w:uiPriority w:val="1"/>
    <w:rsid w:val="00EA1EC7"/>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8871604">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66075625">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832841791">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24810070">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Ibrahim@plan-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sudan@plan-international.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co.sudan@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4A24-1CB3-48D4-BAE5-C2B2A91D5EF2}">
  <ds:schemaRefs>
    <ds:schemaRef ds:uri="http://schemas.microsoft.com/sharepoint/v3/contenttype/forms"/>
  </ds:schemaRefs>
</ds:datastoreItem>
</file>

<file path=customXml/itemProps2.xml><?xml version="1.0" encoding="utf-8"?>
<ds:datastoreItem xmlns:ds="http://schemas.openxmlformats.org/officeDocument/2006/customXml" ds:itemID="{C331CA27-E775-4EA9-878C-14F1AACC624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8607def-5d89-48d0-80fd-e6a799134c76"/>
    <ds:schemaRef ds:uri="a1581217-1297-4009-83af-da7713151191"/>
    <ds:schemaRef ds:uri="http://www.w3.org/XML/1998/namespace"/>
  </ds:schemaRefs>
</ds:datastoreItem>
</file>

<file path=customXml/itemProps3.xml><?xml version="1.0" encoding="utf-8"?>
<ds:datastoreItem xmlns:ds="http://schemas.openxmlformats.org/officeDocument/2006/customXml" ds:itemID="{1A62FC80-EC46-48C6-9F44-2AD26687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F306E-2B33-418C-A97E-CC6C6812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1972</Words>
  <Characters>11242</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7</cp:revision>
  <cp:lastPrinted>2020-11-05T11:23:00Z</cp:lastPrinted>
  <dcterms:created xsi:type="dcterms:W3CDTF">2022-07-07T11:32:00Z</dcterms:created>
  <dcterms:modified xsi:type="dcterms:W3CDTF">2022-07-07T11:47:00Z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